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8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D3D3D"/>
          <w:spacing w:val="0"/>
          <w:sz w:val="17"/>
          <w:szCs w:val="17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6"/>
          <w:szCs w:val="26"/>
        </w:rPr>
        <w:t>2020年</w:t>
      </w:r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黔南州州属事业单位拟引进人员名单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8" w:lineRule="atLeast"/>
        <w:ind w:left="0" w:right="0" w:firstLine="538"/>
        <w:jc w:val="left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第二十五批次1人，公示期从发布公示当日起，为期七天，具体单位及人员名单如下：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8" w:lineRule="atLeast"/>
        <w:ind w:left="0" w:right="0" w:firstLine="538"/>
        <w:jc w:val="left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黔南州贸易促进中心（1人）：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8" w:lineRule="atLeast"/>
        <w:ind w:left="0" w:right="0" w:firstLine="538"/>
        <w:jc w:val="left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</w:rPr>
        <w:t>王龙（男），布依族，1992年生，英国德比大学国际商务专业硕士研究生。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E186C"/>
    <w:rsid w:val="24BE1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2021-04-06T10:45:00Z</dcterms:created>
  <dc:creator>WPS_1609033458</dc:creator>
  <cp:lastModifiedBy>WPS_1609033458</cp:lastModifiedBy>
  <dcterms:modified xsi:type="dcterms:W3CDTF">2021-04-06T10:45:58Z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F65372A7C7FA4DE5BE94896D7BDAE51A</vt:lpwstr>
  </property>
</Properties>
</file>