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eastAsia="仿宋_GB2312"/>
          <w:sz w:val="32"/>
          <w:szCs w:val="32"/>
        </w:rPr>
      </w:pPr>
      <w:r>
        <w:rPr>
          <w:rFonts w:hint="eastAsia" w:ascii="黑体" w:hAnsi="黑体" w:eastAsia="黑体" w:cs="黑体"/>
          <w:sz w:val="44"/>
          <w:szCs w:val="44"/>
          <w:lang w:val="en-US" w:eastAsia="zh-CN"/>
        </w:rPr>
        <w:t>昆明市广播电视局公开招聘直属事业单位简介</w:t>
      </w:r>
    </w:p>
    <w:p>
      <w:pPr>
        <w:spacing w:beforeLines="50" w:line="520" w:lineRule="exact"/>
        <w:jc w:val="both"/>
        <w:rPr>
          <w:rFonts w:hint="eastAsia" w:ascii="仿宋_GB2312" w:hAnsi="仿宋_GB2312" w:eastAsia="仿宋_GB2312" w:cs="仿宋_GB2312"/>
          <w:b/>
          <w:bCs/>
          <w:sz w:val="32"/>
          <w:szCs w:val="32"/>
          <w:lang w:val="en-US" w:eastAsia="zh-CN"/>
        </w:rPr>
      </w:pPr>
    </w:p>
    <w:p>
      <w:pPr>
        <w:adjustRightInd w:val="0"/>
        <w:snapToGrid w:val="0"/>
        <w:spacing w:line="360" w:lineRule="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一、昆明市新闻中心管理处简介</w:t>
      </w:r>
    </w:p>
    <w:p>
      <w:pPr>
        <w:spacing w:beforeLines="50" w:line="360" w:lineRule="auto"/>
        <w:ind w:firstLine="645"/>
        <w:jc w:val="left"/>
        <w:rPr>
          <w:rFonts w:hint="eastAsia" w:ascii="仿宋" w:hAnsi="仿宋" w:eastAsia="仿宋_GB2312"/>
          <w:sz w:val="32"/>
          <w:szCs w:val="32"/>
          <w:lang w:eastAsia="zh-CN"/>
        </w:rPr>
      </w:pPr>
      <w:r>
        <w:rPr>
          <w:rFonts w:hint="eastAsia" w:ascii="仿宋" w:hAnsi="仿宋" w:eastAsia="仿宋"/>
          <w:sz w:val="32"/>
          <w:szCs w:val="32"/>
        </w:rPr>
        <w:t>昆明市</w:t>
      </w:r>
      <w:bookmarkStart w:id="0" w:name="_GoBack"/>
      <w:bookmarkEnd w:id="0"/>
      <w:r>
        <w:rPr>
          <w:rFonts w:hint="eastAsia" w:ascii="仿宋" w:hAnsi="仿宋" w:eastAsia="仿宋"/>
          <w:sz w:val="32"/>
          <w:szCs w:val="32"/>
        </w:rPr>
        <w:t>新闻中心管理处为昆明市</w:t>
      </w:r>
      <w:r>
        <w:rPr>
          <w:rFonts w:hint="eastAsia" w:ascii="仿宋" w:hAnsi="仿宋" w:eastAsia="仿宋"/>
          <w:sz w:val="32"/>
          <w:szCs w:val="32"/>
          <w:lang w:eastAsia="zh-CN"/>
        </w:rPr>
        <w:t>广播电视</w:t>
      </w:r>
      <w:r>
        <w:rPr>
          <w:rFonts w:hint="eastAsia" w:ascii="仿宋" w:hAnsi="仿宋" w:eastAsia="仿宋"/>
          <w:sz w:val="32"/>
          <w:szCs w:val="32"/>
        </w:rPr>
        <w:t>局下属自收自支事业单位</w:t>
      </w:r>
      <w:r>
        <w:rPr>
          <w:rFonts w:hint="eastAsia" w:ascii="仿宋" w:hAnsi="仿宋" w:eastAsia="仿宋"/>
          <w:sz w:val="32"/>
          <w:szCs w:val="32"/>
          <w:lang w:eastAsia="zh-CN"/>
        </w:rPr>
        <w:t>，</w:t>
      </w:r>
      <w:r>
        <w:rPr>
          <w:rFonts w:hint="eastAsia" w:ascii="仿宋_GB2312" w:eastAsia="仿宋_GB2312"/>
          <w:sz w:val="32"/>
          <w:szCs w:val="32"/>
        </w:rPr>
        <w:t>单位类别</w:t>
      </w:r>
      <w:r>
        <w:rPr>
          <w:rFonts w:hint="eastAsia" w:ascii="仿宋_GB2312" w:eastAsia="仿宋_GB2312"/>
          <w:sz w:val="32"/>
          <w:szCs w:val="32"/>
          <w:lang w:eastAsia="zh-CN"/>
        </w:rPr>
        <w:t>：</w:t>
      </w:r>
      <w:r>
        <w:rPr>
          <w:rFonts w:hint="eastAsia" w:ascii="仿宋_GB2312" w:eastAsia="仿宋_GB2312"/>
          <w:sz w:val="32"/>
          <w:szCs w:val="32"/>
        </w:rPr>
        <w:t>公益</w:t>
      </w:r>
      <w:r>
        <w:rPr>
          <w:rFonts w:hint="eastAsia" w:ascii="仿宋_GB2312" w:eastAsia="仿宋_GB2312"/>
          <w:sz w:val="32"/>
          <w:szCs w:val="32"/>
          <w:lang w:val="en-US" w:eastAsia="zh-CN"/>
        </w:rPr>
        <w:t>二</w:t>
      </w:r>
      <w:r>
        <w:rPr>
          <w:rFonts w:hint="eastAsia" w:ascii="仿宋_GB2312" w:eastAsia="仿宋_GB2312"/>
          <w:sz w:val="32"/>
          <w:szCs w:val="32"/>
        </w:rPr>
        <w:t>类</w:t>
      </w:r>
      <w:r>
        <w:rPr>
          <w:rFonts w:hint="eastAsia" w:ascii="仿宋_GB2312" w:eastAsia="仿宋_GB2312"/>
          <w:sz w:val="32"/>
          <w:szCs w:val="32"/>
          <w:lang w:eastAsia="zh-CN"/>
        </w:rPr>
        <w:t>。</w:t>
      </w:r>
    </w:p>
    <w:p>
      <w:pPr>
        <w:spacing w:beforeLines="50" w:line="360" w:lineRule="auto"/>
        <w:ind w:firstLine="645"/>
        <w:jc w:val="left"/>
        <w:rPr>
          <w:rFonts w:ascii="仿宋" w:hAnsi="仿宋" w:eastAsia="仿宋"/>
          <w:sz w:val="32"/>
          <w:szCs w:val="32"/>
        </w:rPr>
      </w:pPr>
      <w:r>
        <w:rPr>
          <w:rFonts w:hint="eastAsia" w:ascii="仿宋" w:hAnsi="仿宋" w:eastAsia="仿宋"/>
          <w:sz w:val="32"/>
          <w:szCs w:val="32"/>
        </w:rPr>
        <w:t>作为昆明市新闻中心的后勤服务部门，主要工作职能如下：</w:t>
      </w:r>
    </w:p>
    <w:p>
      <w:pPr>
        <w:spacing w:line="360"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负责市新闻中心大楼及供配电、给排水、特殊消防、电梯、通讯等国有资产设施的维护和管理；</w:t>
      </w:r>
    </w:p>
    <w:p>
      <w:pPr>
        <w:spacing w:line="360" w:lineRule="auto"/>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负责市委、市政府在市新闻中心举办的重大公益性活动的协调和服务；</w:t>
      </w:r>
    </w:p>
    <w:p>
      <w:pPr>
        <w:spacing w:line="360" w:lineRule="auto"/>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负责新闻中心的生活后勤、环境绿化、安全保卫和大院的综合治理等工作；</w:t>
      </w:r>
    </w:p>
    <w:p>
      <w:pPr>
        <w:spacing w:line="360" w:lineRule="auto"/>
        <w:ind w:firstLine="640" w:firstLineChars="200"/>
        <w:rPr>
          <w:rFonts w:hint="eastAsia" w:eastAsia="仿宋"/>
          <w:lang w:eastAsia="zh-CN"/>
        </w:rPr>
      </w:pPr>
      <w:r>
        <w:rPr>
          <w:rFonts w:ascii="仿宋" w:hAnsi="仿宋" w:eastAsia="仿宋"/>
          <w:sz w:val="32"/>
          <w:szCs w:val="32"/>
        </w:rPr>
        <w:t>4.</w:t>
      </w:r>
      <w:r>
        <w:rPr>
          <w:rFonts w:hint="eastAsia" w:ascii="仿宋" w:hAnsi="仿宋" w:eastAsia="仿宋"/>
          <w:sz w:val="32"/>
          <w:szCs w:val="32"/>
        </w:rPr>
        <w:t>完成上级交办的其他工作</w:t>
      </w:r>
      <w:r>
        <w:rPr>
          <w:rFonts w:hint="eastAsia" w:ascii="仿宋" w:hAnsi="仿宋" w:eastAsia="仿宋"/>
          <w:sz w:val="32"/>
          <w:szCs w:val="32"/>
          <w:lang w:eastAsia="zh-CN"/>
        </w:rPr>
        <w:t>。</w:t>
      </w:r>
    </w:p>
    <w:p>
      <w:pPr>
        <w:adjustRightInd w:val="0"/>
        <w:snapToGrid w:val="0"/>
        <w:spacing w:line="360" w:lineRule="auto"/>
        <w:rPr>
          <w:rFonts w:hint="default" w:ascii="仿宋_GB2312" w:hAnsi="仿宋_GB2312" w:eastAsia="仿宋_GB2312" w:cs="仿宋_GB2312"/>
          <w:b/>
          <w:bCs/>
          <w:sz w:val="32"/>
          <w:szCs w:val="32"/>
          <w:lang w:val="en-US" w:eastAsia="zh-CN"/>
        </w:rPr>
      </w:pPr>
    </w:p>
    <w:p>
      <w:pPr>
        <w:adjustRightInd w:val="0"/>
        <w:snapToGrid w:val="0"/>
        <w:spacing w:line="360" w:lineRule="auto"/>
        <w:rPr>
          <w:rFonts w:hint="eastAsia" w:ascii="黑体" w:hAnsi="宋体" w:eastAsia="黑体"/>
          <w:b/>
          <w:sz w:val="32"/>
          <w:szCs w:val="32"/>
        </w:rPr>
      </w:pP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rPr>
        <w:t>昆明市广播电视事业技术管理中心单位简介</w:t>
      </w:r>
    </w:p>
    <w:p>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昆明市广播电视事业技术管理中心为</w:t>
      </w:r>
      <w:r>
        <w:rPr>
          <w:rFonts w:hint="eastAsia" w:ascii="仿宋_GB2312" w:hAnsi="宋体" w:eastAsia="仿宋_GB2312"/>
          <w:sz w:val="32"/>
          <w:szCs w:val="32"/>
        </w:rPr>
        <w:t>昆明市广播电视</w:t>
      </w:r>
      <w:r>
        <w:rPr>
          <w:rFonts w:hint="eastAsia" w:ascii="仿宋_GB2312" w:eastAsia="仿宋_GB2312"/>
          <w:sz w:val="32"/>
          <w:szCs w:val="32"/>
        </w:rPr>
        <w:t>局下属全额拨款事业单位，单位类别公益一类，机构规格正科级。</w:t>
      </w:r>
    </w:p>
    <w:p>
      <w:pPr>
        <w:adjustRightInd w:val="0"/>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主要职责为：</w:t>
      </w:r>
      <w:r>
        <w:rPr>
          <w:rFonts w:hint="eastAsia" w:ascii="仿宋_GB2312" w:hAnsi="仿宋" w:eastAsia="仿宋_GB2312"/>
          <w:color w:val="000000" w:themeColor="text1"/>
          <w:sz w:val="32"/>
          <w:szCs w:val="32"/>
          <w14:textFill>
            <w14:solidFill>
              <w14:schemeClr w14:val="tx1"/>
            </w14:solidFill>
          </w14:textFill>
        </w:rPr>
        <w:t>贯彻实施国家、省、市广播电视事业的方针、政策，实施广播电视事业发展规划和项目建设，构建新型广播电视覆盖服务体系，创新和完善城乡广播电视公共产品和服务供给；负责全市广播电视信号传输和技术监测，统筹无线、有线、卫星三种技术覆盖方式，推进广播电视覆盖网络建设；负责全市广播电视基本公共服务标准化、均等化项目实施，保障广播电视基本公共服务；负责全市监管监测和指导广播电视基础设施设备（无线发射台站、无线覆盖工程、户户通、应急广播等）的运行维护，提升广播电视基础设施支撑保障能力；负责全市建立广播电视公共服务长效机制，组织全市广播电视事业技术业务培训，组织协调各类社会组织和机构参与广播电视公共服务，组织广播电视公共设施设备安装及运行维护机构技术指导与培训</w:t>
      </w:r>
      <w:r>
        <w:rPr>
          <w:rFonts w:hint="eastAsia" w:ascii="仿宋_GB2312" w:eastAsia="仿宋_GB2312"/>
          <w:sz w:val="32"/>
          <w:szCs w:val="32"/>
        </w:rPr>
        <w:t>；</w:t>
      </w:r>
      <w:r>
        <w:rPr>
          <w:rFonts w:hint="eastAsia" w:ascii="仿宋_GB2312" w:hAnsi="仿宋" w:eastAsia="仿宋_GB2312"/>
          <w:color w:val="000000" w:themeColor="text1"/>
          <w:sz w:val="32"/>
          <w:szCs w:val="32"/>
          <w14:textFill>
            <w14:solidFill>
              <w14:schemeClr w14:val="tx1"/>
            </w14:solidFill>
          </w14:textFill>
        </w:rPr>
        <w:t>负责全市基层智慧广电项目技术指导和服务，推进基层智慧广电建设，建设农村信息化综合服务平台；负责全市广播电视覆盖率调查及全市广播电视覆盖数字化管理平台运行工作，协助做好广播电视行业统计；组织全市广播电视公共服务宣传活动及影视制作，指导、推进广播电视事业建设项目和融媒体中心的融合发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108"/>
    <w:rsid w:val="006E3108"/>
    <w:rsid w:val="00A163E9"/>
    <w:rsid w:val="18BD0A7A"/>
    <w:rsid w:val="23A40FB7"/>
    <w:rsid w:val="278204C2"/>
    <w:rsid w:val="31B9463E"/>
    <w:rsid w:val="474E1E13"/>
    <w:rsid w:val="5271451A"/>
    <w:rsid w:val="66915DE4"/>
    <w:rsid w:val="7C7A5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78</Words>
  <Characters>451</Characters>
  <Lines>3</Lines>
  <Paragraphs>1</Paragraphs>
  <TotalTime>1</TotalTime>
  <ScaleCrop>false</ScaleCrop>
  <LinksUpToDate>false</LinksUpToDate>
  <CharactersWithSpaces>528</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2020-12-30T04:58:00Z</dcterms:created>
  <dc:creator>dell</dc:creator>
  <cp:lastModifiedBy>HP</cp:lastModifiedBy>
  <dcterms:modified xsi:type="dcterms:W3CDTF">2020-12-30T07:05:32Z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