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="100" w:after="100" w:line="405" w:lineRule="atLeast"/>
        <w:jc w:val="left"/>
        <w:rPr>
          <w:rFonts w:hint="default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val="en-US" w:eastAsia="zh-CN"/>
        </w:rPr>
      </w:pPr>
      <w:bookmarkStart w:id="2" w:name="_GoBack"/>
      <w:bookmarkEnd w:id="2"/>
      <w:bookmarkStart w:id="0" w:name="_GoBack"/>
      <w:bookmarkStart w:id="1" w:name="OLE_LINK1"/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wordWrap w:val="0"/>
        <w:spacing w:before="100" w:after="100" w:line="405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instrText xml:space="preserve"> HYPERLINK "http://www.sdsgwy.com/shiye/" \t "http://www.sdsgwy.com/article/html/_blank" </w:instrTex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color w:val="000000"/>
          <w:sz w:val="40"/>
          <w:szCs w:val="40"/>
          <w:u w:val="none"/>
          <w:shd w:val="clear" w:color="auto" w:fill="FFFFFF"/>
        </w:rPr>
        <w:t>事业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单位面向社会公开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instrText xml:space="preserve"> HYPERLINK "http://www.sdsgwy.com/zhaopin/" \t "http://www.sdsgwy.com/article/html/_blank" </w:instrTex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color w:val="000000"/>
          <w:sz w:val="40"/>
          <w:szCs w:val="40"/>
          <w:u w:val="none"/>
          <w:shd w:val="clear" w:color="auto" w:fill="FFFFFF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工作人员</w:t>
      </w:r>
    </w:p>
    <w:p>
      <w:pPr>
        <w:pStyle w:val="4"/>
        <w:widowControl/>
        <w:shd w:val="clear" w:color="auto" w:fill="FFFFFF"/>
        <w:wordWrap w:val="0"/>
        <w:spacing w:before="100" w:after="100" w:line="405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体检通用标准</w:t>
      </w:r>
      <w:bookmarkEnd w:id="0"/>
      <w:bookmarkEnd w:id="1"/>
    </w:p>
    <w:p>
      <w:pPr>
        <w:pStyle w:val="4"/>
        <w:widowControl/>
        <w:shd w:val="clear" w:color="auto" w:fill="FFFFFF"/>
        <w:wordWrap w:val="0"/>
        <w:spacing w:before="100" w:after="100" w:line="405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（试行）</w:t>
      </w:r>
    </w:p>
    <w:p>
      <w:pPr>
        <w:pStyle w:val="4"/>
        <w:widowControl/>
        <w:shd w:val="clear" w:color="auto" w:fill="FFFFFF"/>
        <w:wordWrap w:val="0"/>
        <w:spacing w:line="405" w:lineRule="atLeast"/>
        <w:ind w:firstLine="640" w:firstLineChars="20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第一条  风湿性心脏病、心肌病、冠心病、先天性心脏病、克山病等器质性心脏病，不合格。先天性心脏病不需手术者或经手术治愈者，合格。  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遇有下列情况之一的，排除心脏病理性改变，合格：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line="405" w:lineRule="atLeast"/>
        <w:ind w:firstLine="320" w:firstLineChars="10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心脏听诊有生理性杂音；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（二）每分钟少于6次的偶发期前收缩（有心肌炎史者从严掌握）；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（三）心率每分钟50—60次或100 —110次；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（四）心电图有异常的其他情况。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wordWrap w:val="0"/>
        <w:spacing w:beforeAutospacing="0" w:afterAutospacing="0" w:line="240" w:lineRule="auto"/>
        <w:ind w:left="0" w:leftChars="0" w:right="0" w:rightChars="0"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第二条  血压在下列范围内，合格：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 收缩压90mmHg一140mmHg（12．00一18．66Kpa）。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舒张压60mmHg一90mmHg（8．00一12．00Kpa）。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第三条血液病，不合格。单纯性缺铁性贫血，血红蛋白男性高于90g／L、女性高于80g／L，合格。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第四条  结核病不合格。但下列情况合格：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（一）原发性肺结核、继发性肺结核、结核性胸膜炎，临床治愈后稳定1年无变化者；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（二）肺外结核病：肾结核、骨结核、腹膜结核、淋巴结核等，临床治愈后2年无复发，经专科医院检查无变化者。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第五条  慢性支气管炎伴阻塞性肺气肿、支气管扩张、支气管哮喘，不合格。 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第六条  严重慢性胃、肠疾病，不合格。胃溃疡或十二指肠溃疡已愈合，1年内无出血史，1年以上无症状者，合格；胃次全切除术后无严重并发症者，合格。   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第七条  急性肝炎，不合格；慢性肝炎，如肝功正常，合格。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第八条  各种恶性肿瘤和肝硬化，不合格。    ’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第九条  急慢性肾炎、慢性肾盂肾炎、多囊肾、肾功能不全，不合格。  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第十条  糖尿病、尿崩症、肢端肥大症等内分泌系统疾病，不合格。甲状腺功能亢进治愈后1年无症状和体征者，合格。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第十一条  有癫痫病史、精神病史、癔病史、夜游症、严重的神经官能症（经常头痛头晕、失眠、记忆力明显下降等），精神活性物质滥用和依赖者，不合格。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第十二条  红斑狼疮、皮肌炎和／或多发性肌炎、硬皮病、结节性多动脉炎、类风湿性关节炎等各种弥漫性结缔组织疾病，大动脉炎，不合格。  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第十三条  晚期血吸虫病，晚期血丝虫病兼有橡皮肿或有乳糜尿，不合格。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第十四条  颅骨缺损、颅内异物存留、颅脑畸形、脑外伤后综合症，不合格。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第十五条  严重的慢性骨髓炎，不合格。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第十六条  三度单纯性甲状腺肿，不合格。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第十七条  有梗阻的胆结石或泌尿系结石，不合格。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第十八条  淋病、梅毒、软下疳、性病性淋巴肉芽肿、尖锐湿疣、生殖器疱疹，艾滋病，不合格。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第十九条  双眼矫正视力均低于0.8（标准对数视力4.9）或有明显视功能损害眼病者，不合格。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 第二十条  双耳均有听力障碍，在佩戴助听器情况下，双耳在3米以内耳语仍听不见者，不合格。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第二十一条 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9E05"/>
    <w:multiLevelType w:val="singleLevel"/>
    <w:tmpl w:val="0A1C9E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2C66"/>
    <w:rsid w:val="00032F11"/>
    <w:rsid w:val="003C17DF"/>
    <w:rsid w:val="00F83648"/>
    <w:rsid w:val="45AD04A2"/>
    <w:rsid w:val="45B828FF"/>
    <w:rsid w:val="53A73A8D"/>
    <w:rsid w:val="698B2C66"/>
    <w:rsid w:val="7E170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1239</Characters>
  <Lines>10</Lines>
  <Paragraphs>2</Paragraphs>
  <TotalTime>4</TotalTime>
  <ScaleCrop>false</ScaleCrop>
  <LinksUpToDate>false</LinksUpToDate>
  <CharactersWithSpaces>1454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2016-07-01T18:01:00Z</dcterms:created>
  <dc:creator>Administrator</dc:creator>
  <cp:lastModifiedBy>傲娇小公举</cp:lastModifiedBy>
  <cp:lastPrinted>2021-01-05T08:56:44Z</cp:lastPrinted>
  <dcterms:modified xsi:type="dcterms:W3CDTF">2021-01-14T06:01:03Z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