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Lines="0" w:beforeAutospacing="0" w:after="0" w:afterLines="0" w:afterAutospacing="0" w:line="600" w:lineRule="exact"/>
        <w:ind w:left="0" w:leftChars="0" w:right="0" w:rightChars="0" w:firstLine="0" w:firstLineChars="0"/>
        <w:jc w:val="center"/>
        <w:rPr>
          <w:rFonts w:hint="default" w:ascii="方正小标宋简体" w:hAnsi="方正小标宋简体" w:eastAsia="方正小标宋简体" w:cs="方正小标宋简体"/>
          <w:b w:val="0"/>
          <w:kern w:val="2"/>
          <w:sz w:val="28"/>
          <w:szCs w:val="28"/>
          <w:shd w:val="clear" w:fill="FFFFFF"/>
        </w:rPr>
      </w:pPr>
      <w:bookmarkStart w:id="0" w:name="_GoBack"/>
      <w:r>
        <w:rPr>
          <w:rFonts w:ascii="方正小标宋简体" w:hAnsi="方正小标宋简体" w:eastAsia="方正小标宋简体" w:cs="方正小标宋简体"/>
          <w:b w:val="0"/>
          <w:kern w:val="2"/>
          <w:sz w:val="28"/>
          <w:szCs w:val="28"/>
          <w:shd w:val="clear" w:fill="FFFFFF"/>
        </w:rPr>
        <w:t>佛山市生</w:t>
      </w:r>
      <w:r>
        <w:rPr>
          <w:rFonts w:hint="default" w:ascii="方正小标宋简体" w:hAnsi="方正小标宋简体" w:eastAsia="方正小标宋简体" w:cs="方正小标宋简体"/>
          <w:b w:val="0"/>
          <w:kern w:val="2"/>
          <w:sz w:val="28"/>
          <w:szCs w:val="28"/>
          <w:shd w:val="clear" w:fill="FFFFFF"/>
        </w:rPr>
        <w:t>态环境局南海分局下属事业单位拟聘用机关事业单位辅助工作人员公示</w:t>
      </w:r>
    </w:p>
    <w:bookmarkEnd w:id="0"/>
    <w:tbl>
      <w:tblPr>
        <w:tblW w:w="10230" w:type="dxa"/>
        <w:tblInd w:w="-552" w:type="dxa"/>
        <w:shd w:val="clear"/>
        <w:tblLayout w:type="fixed"/>
        <w:tblCellMar>
          <w:top w:w="0" w:type="dxa"/>
          <w:left w:w="108" w:type="dxa"/>
          <w:bottom w:w="0" w:type="dxa"/>
          <w:right w:w="108" w:type="dxa"/>
        </w:tblCellMar>
      </w:tblPr>
      <w:tblGrid>
        <w:gridCol w:w="1490"/>
        <w:gridCol w:w="1435"/>
        <w:gridCol w:w="1230"/>
        <w:gridCol w:w="1155"/>
        <w:gridCol w:w="1185"/>
        <w:gridCol w:w="1230"/>
        <w:gridCol w:w="945"/>
        <w:gridCol w:w="735"/>
        <w:gridCol w:w="825"/>
      </w:tblGrid>
      <w:tr>
        <w:tblPrEx>
          <w:shd w:val="clear"/>
          <w:tblCellMar>
            <w:top w:w="0" w:type="dxa"/>
            <w:left w:w="108" w:type="dxa"/>
            <w:bottom w:w="0" w:type="dxa"/>
            <w:right w:w="108" w:type="dxa"/>
          </w:tblCellMar>
        </w:tblPrEx>
        <w:trPr>
          <w:trHeight w:val="607" w:hRule="atLeast"/>
        </w:trPr>
        <w:tc>
          <w:tcPr>
            <w:tcW w:w="14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pPr>
            <w:r>
              <w:rPr>
                <w:rFonts w:hint="eastAsia" w:ascii="宋体" w:hAnsi="宋体" w:eastAsia="宋体" w:cs="宋体"/>
                <w:b/>
                <w:kern w:val="0"/>
                <w:sz w:val="24"/>
                <w:szCs w:val="24"/>
                <w:bdr w:val="none" w:color="auto" w:sz="0" w:space="0"/>
                <w:lang w:val="en-US" w:eastAsia="zh-CN" w:bidi="ar"/>
              </w:rPr>
              <w:t>招聘单位</w:t>
            </w:r>
          </w:p>
        </w:tc>
        <w:tc>
          <w:tcPr>
            <w:tcW w:w="14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pPr>
            <w:r>
              <w:rPr>
                <w:rFonts w:hint="eastAsia" w:ascii="宋体" w:hAnsi="宋体" w:eastAsia="宋体" w:cs="宋体"/>
                <w:b/>
                <w:kern w:val="0"/>
                <w:sz w:val="24"/>
                <w:szCs w:val="24"/>
                <w:bdr w:val="none" w:color="auto" w:sz="0" w:space="0"/>
                <w:lang w:val="en-US" w:eastAsia="zh-CN" w:bidi="ar"/>
              </w:rPr>
              <w:t>岗位名称</w:t>
            </w:r>
          </w:p>
        </w:tc>
        <w:tc>
          <w:tcPr>
            <w:tcW w:w="123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pPr>
            <w:r>
              <w:rPr>
                <w:rFonts w:hint="eastAsia" w:ascii="宋体" w:hAnsi="宋体" w:eastAsia="宋体" w:cs="宋体"/>
                <w:b/>
                <w:kern w:val="0"/>
                <w:sz w:val="24"/>
                <w:szCs w:val="24"/>
                <w:bdr w:val="none" w:color="auto" w:sz="0" w:space="0"/>
                <w:lang w:val="en-US" w:eastAsia="zh-CN" w:bidi="ar"/>
              </w:rPr>
              <w:t>准考证号</w:t>
            </w:r>
          </w:p>
        </w:tc>
        <w:tc>
          <w:tcPr>
            <w:tcW w:w="115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pPr>
            <w:r>
              <w:rPr>
                <w:rFonts w:hint="eastAsia" w:ascii="宋体" w:hAnsi="宋体" w:eastAsia="宋体" w:cs="宋体"/>
                <w:b/>
                <w:kern w:val="0"/>
                <w:sz w:val="24"/>
                <w:szCs w:val="24"/>
                <w:bdr w:val="none" w:color="auto" w:sz="0" w:space="0"/>
                <w:lang w:val="en-US" w:eastAsia="zh-CN" w:bidi="ar"/>
              </w:rPr>
              <w:t>姓名</w:t>
            </w:r>
          </w:p>
        </w:tc>
        <w:tc>
          <w:tcPr>
            <w:tcW w:w="118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pPr>
            <w:r>
              <w:rPr>
                <w:rFonts w:hint="eastAsia" w:ascii="宋体" w:hAnsi="宋体" w:eastAsia="宋体" w:cs="宋体"/>
                <w:b/>
                <w:kern w:val="0"/>
                <w:sz w:val="24"/>
                <w:szCs w:val="24"/>
                <w:bdr w:val="none" w:color="auto" w:sz="0" w:space="0"/>
                <w:lang w:val="en-US" w:eastAsia="zh-CN" w:bidi="ar"/>
              </w:rPr>
              <w:t>笔试成绩</w:t>
            </w:r>
          </w:p>
        </w:tc>
        <w:tc>
          <w:tcPr>
            <w:tcW w:w="123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pPr>
            <w:r>
              <w:rPr>
                <w:rFonts w:hint="eastAsia" w:ascii="宋体" w:hAnsi="宋体" w:eastAsia="宋体" w:cs="宋体"/>
                <w:b/>
                <w:kern w:val="0"/>
                <w:sz w:val="24"/>
                <w:szCs w:val="24"/>
                <w:bdr w:val="none" w:color="auto" w:sz="0" w:space="0"/>
                <w:lang w:val="en-US" w:eastAsia="zh-CN" w:bidi="ar"/>
              </w:rPr>
              <w:t>面试成绩</w:t>
            </w:r>
          </w:p>
        </w:tc>
        <w:tc>
          <w:tcPr>
            <w:tcW w:w="94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pPr>
            <w:r>
              <w:rPr>
                <w:rFonts w:hint="eastAsia" w:ascii="宋体" w:hAnsi="宋体" w:eastAsia="宋体" w:cs="宋体"/>
                <w:b/>
                <w:kern w:val="0"/>
                <w:sz w:val="24"/>
                <w:szCs w:val="24"/>
                <w:bdr w:val="none" w:color="auto" w:sz="0" w:space="0"/>
                <w:lang w:val="en-US" w:eastAsia="zh-CN" w:bidi="ar"/>
              </w:rPr>
              <w:t>总成绩</w:t>
            </w:r>
          </w:p>
        </w:tc>
        <w:tc>
          <w:tcPr>
            <w:tcW w:w="7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pPr>
            <w:r>
              <w:rPr>
                <w:rFonts w:hint="eastAsia" w:ascii="宋体" w:hAnsi="宋体" w:eastAsia="宋体" w:cs="宋体"/>
                <w:b/>
                <w:kern w:val="0"/>
                <w:sz w:val="24"/>
                <w:szCs w:val="24"/>
                <w:bdr w:val="none" w:color="auto" w:sz="0" w:space="0"/>
                <w:lang w:val="en-US" w:eastAsia="zh-CN" w:bidi="ar"/>
              </w:rPr>
              <w:t>名次</w:t>
            </w:r>
          </w:p>
        </w:tc>
        <w:tc>
          <w:tcPr>
            <w:tcW w:w="8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pPr>
            <w:r>
              <w:rPr>
                <w:rFonts w:hint="eastAsia" w:ascii="宋体" w:hAnsi="宋体" w:eastAsia="宋体" w:cs="宋体"/>
                <w:b/>
                <w:kern w:val="0"/>
                <w:sz w:val="24"/>
                <w:szCs w:val="24"/>
                <w:bdr w:val="none" w:color="auto" w:sz="0" w:space="0"/>
                <w:lang w:val="en-US" w:eastAsia="zh-CN" w:bidi="ar"/>
              </w:rPr>
              <w:t>是否聘用</w:t>
            </w:r>
          </w:p>
        </w:tc>
      </w:tr>
      <w:tr>
        <w:tblPrEx>
          <w:tblCellMar>
            <w:top w:w="0" w:type="dxa"/>
            <w:left w:w="108" w:type="dxa"/>
            <w:bottom w:w="0" w:type="dxa"/>
            <w:right w:w="108" w:type="dxa"/>
          </w:tblCellMar>
        </w:tblPrEx>
        <w:trPr>
          <w:trHeight w:val="601" w:hRule="atLeast"/>
        </w:trPr>
        <w:tc>
          <w:tcPr>
            <w:tcW w:w="149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pPr>
            <w:r>
              <w:rPr>
                <w:rFonts w:ascii="仿宋" w:hAnsi="仿宋" w:eastAsia="仿宋" w:cs="仿宋"/>
                <w:b w:val="0"/>
                <w:kern w:val="2"/>
                <w:sz w:val="24"/>
                <w:szCs w:val="24"/>
                <w:bdr w:val="none" w:color="auto" w:sz="0" w:space="0"/>
                <w:lang w:val="en-US" w:eastAsia="zh-CN" w:bidi="ar"/>
              </w:rPr>
              <w:t>佛山市南海区环境保护监测站</w:t>
            </w:r>
          </w:p>
        </w:tc>
        <w:tc>
          <w:tcPr>
            <w:tcW w:w="14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textAlignment w:val="center"/>
            </w:pPr>
            <w:r>
              <w:rPr>
                <w:rFonts w:hint="eastAsia" w:ascii="仿宋" w:hAnsi="仿宋" w:eastAsia="仿宋" w:cs="仿宋"/>
                <w:b w:val="0"/>
                <w:kern w:val="2"/>
                <w:sz w:val="24"/>
                <w:szCs w:val="24"/>
                <w:bdr w:val="none" w:color="auto" w:sz="0" w:space="0"/>
                <w:lang w:val="en-US" w:eastAsia="zh-CN" w:bidi="ar"/>
              </w:rPr>
              <w:t>监测技术员</w:t>
            </w:r>
            <w:r>
              <w:rPr>
                <w:rFonts w:hint="eastAsia" w:ascii="仿宋" w:hAnsi="仿宋" w:eastAsia="仿宋" w:cs="仿宋"/>
                <w:b w:val="0"/>
                <w:kern w:val="2"/>
                <w:sz w:val="21"/>
                <w:szCs w:val="21"/>
                <w:bdr w:val="none" w:color="auto" w:sz="0" w:space="0"/>
                <w:lang w:val="en-US" w:eastAsia="zh-CN" w:bidi="ar"/>
              </w:rPr>
              <w:t>（20201001）</w:t>
            </w:r>
          </w:p>
        </w:tc>
        <w:tc>
          <w:tcPr>
            <w:tcW w:w="123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textAlignment w:val="center"/>
            </w:pPr>
            <w:r>
              <w:rPr>
                <w:rFonts w:hint="eastAsia" w:ascii="仿宋" w:hAnsi="仿宋" w:eastAsia="仿宋" w:cs="仿宋"/>
                <w:b w:val="0"/>
                <w:kern w:val="2"/>
                <w:sz w:val="24"/>
                <w:szCs w:val="24"/>
                <w:bdr w:val="none" w:color="auto" w:sz="0" w:space="0"/>
                <w:lang w:val="en-US" w:eastAsia="zh-CN" w:bidi="ar"/>
              </w:rPr>
              <w:t>A103</w:t>
            </w:r>
          </w:p>
        </w:tc>
        <w:tc>
          <w:tcPr>
            <w:tcW w:w="115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黄尚尧</w:t>
            </w:r>
          </w:p>
        </w:tc>
        <w:tc>
          <w:tcPr>
            <w:tcW w:w="118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77</w:t>
            </w:r>
          </w:p>
        </w:tc>
        <w:tc>
          <w:tcPr>
            <w:tcW w:w="123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84.00</w:t>
            </w:r>
          </w:p>
        </w:tc>
        <w:tc>
          <w:tcPr>
            <w:tcW w:w="94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81.20</w:t>
            </w:r>
          </w:p>
        </w:tc>
        <w:tc>
          <w:tcPr>
            <w:tcW w:w="7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textAlignment w:val="center"/>
            </w:pPr>
            <w:r>
              <w:rPr>
                <w:rFonts w:hint="eastAsia" w:ascii="仿宋" w:hAnsi="仿宋" w:eastAsia="仿宋" w:cs="仿宋"/>
                <w:b w:val="0"/>
                <w:i w:val="0"/>
                <w:color w:val="000000"/>
                <w:kern w:val="0"/>
                <w:sz w:val="24"/>
                <w:szCs w:val="24"/>
                <w:bdr w:val="none" w:color="auto" w:sz="0" w:space="0"/>
                <w:lang w:val="en-US" w:eastAsia="zh-CN" w:bidi="ar"/>
              </w:rPr>
              <w:t>1</w:t>
            </w:r>
          </w:p>
        </w:tc>
        <w:tc>
          <w:tcPr>
            <w:tcW w:w="8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13" w:lineRule="atLeast"/>
              <w:ind w:left="0" w:right="0"/>
              <w:jc w:val="center"/>
              <w:textAlignment w:val="center"/>
            </w:pPr>
            <w:r>
              <w:rPr>
                <w:rFonts w:hint="eastAsia" w:ascii="仿宋" w:hAnsi="仿宋" w:eastAsia="仿宋" w:cs="仿宋"/>
                <w:b w:val="0"/>
                <w:i w:val="0"/>
                <w:color w:val="000000"/>
                <w:kern w:val="0"/>
                <w:sz w:val="24"/>
                <w:szCs w:val="24"/>
                <w:bdr w:val="none" w:color="auto" w:sz="0" w:space="0"/>
                <w:lang w:val="en-US" w:eastAsia="zh-CN" w:bidi="ar"/>
              </w:rPr>
              <w:t>是</w:t>
            </w:r>
          </w:p>
        </w:tc>
      </w:tr>
    </w:tbl>
    <w:p>
      <w:pPr>
        <w:pStyle w:val="2"/>
        <w:keepNext w:val="0"/>
        <w:keepLines w:val="0"/>
        <w:widowControl/>
        <w:suppressLineNumbers w:val="0"/>
        <w:spacing w:before="0" w:beforeAutospacing="0" w:after="0" w:afterAutospacing="0" w:line="500" w:lineRule="exact"/>
        <w:ind w:left="0" w:right="0"/>
      </w:pPr>
      <w:r>
        <w:rPr>
          <w:rFonts w:ascii="仿宋_GB2312" w:hAnsi="Calibri" w:eastAsia="仿宋_GB2312" w:cs="Times New Roman"/>
          <w:kern w:val="2"/>
          <w:sz w:val="32"/>
          <w:szCs w:val="32"/>
          <w:shd w:val="clear" w:fill="FFFFFF"/>
        </w:rPr>
        <w:t xml:space="preserve"> </w:t>
      </w:r>
    </w:p>
    <w:p>
      <w:pPr>
        <w:pStyle w:val="2"/>
        <w:keepNext w:val="0"/>
        <w:keepLines w:val="0"/>
        <w:widowControl/>
        <w:suppressLineNumbers w:val="0"/>
        <w:spacing w:before="0" w:beforeLines="0" w:beforeAutospacing="0" w:after="0" w:afterLines="0" w:afterAutospacing="0" w:line="600" w:lineRule="exact"/>
        <w:ind w:left="0" w:leftChars="0" w:right="0" w:rightChars="0" w:firstLine="0" w:firstLineChars="0"/>
        <w:jc w:val="center"/>
        <w:rPr>
          <w:rFonts w:hint="default" w:ascii="方正小标宋简体" w:hAnsi="方正小标宋简体" w:eastAsia="方正小标宋简体" w:cs="方正小标宋简体"/>
          <w:b w:val="0"/>
          <w:kern w:val="2"/>
          <w:sz w:val="28"/>
          <w:szCs w:val="28"/>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0380A"/>
    <w:rsid w:val="0AE038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TML Definition"/>
    <w:basedOn w:val="4"/>
    <w:uiPriority w:val="0"/>
  </w:style>
  <w:style w:type="character" w:styleId="8">
    <w:name w:val="HTML Typewriter"/>
    <w:basedOn w:val="4"/>
    <w:uiPriority w:val="0"/>
    <w:rPr>
      <w:rFonts w:ascii="Courier New" w:hAnsi="Courier New" w:cs="Courier New"/>
      <w:sz w:val="20"/>
    </w:rPr>
  </w:style>
  <w:style w:type="character" w:styleId="9">
    <w:name w:val="HTML Variable"/>
    <w:basedOn w:val="4"/>
    <w:uiPriority w:val="0"/>
  </w:style>
  <w:style w:type="character" w:styleId="10">
    <w:name w:val="Hyperlink"/>
    <w:basedOn w:val="4"/>
    <w:uiPriority w:val="0"/>
    <w:rPr>
      <w:color w:val="000000"/>
      <w:u w:val="none"/>
    </w:rPr>
  </w:style>
  <w:style w:type="character" w:styleId="11">
    <w:name w:val="HTML Code"/>
    <w:basedOn w:val="4"/>
    <w:uiPriority w:val="0"/>
    <w:rPr>
      <w:rFonts w:hint="default" w:ascii="Courier New" w:hAnsi="Courier New" w:cs="Courier New"/>
      <w:sz w:val="20"/>
    </w:rPr>
  </w:style>
  <w:style w:type="character" w:styleId="12">
    <w:name w:val="HTML Cite"/>
    <w:basedOn w:val="4"/>
    <w:uiPriority w:val="0"/>
  </w:style>
  <w:style w:type="character" w:styleId="13">
    <w:name w:val="HTML Keyboard"/>
    <w:basedOn w:val="4"/>
    <w:uiPriority w:val="0"/>
    <w:rPr>
      <w:rFonts w:hint="default" w:ascii="Courier New" w:hAnsi="Courier New" w:cs="Courier New"/>
      <w:sz w:val="20"/>
    </w:rPr>
  </w:style>
  <w:style w:type="character" w:styleId="14">
    <w:name w:val="HTML Sample"/>
    <w:basedOn w:val="4"/>
    <w:uiPriority w:val="0"/>
    <w:rPr>
      <w:rFonts w:hint="default" w:ascii="Courier New" w:hAnsi="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2021-01-16T04:35:00Z</dcterms:created>
  <dc:creator>WPS_1609033458</dc:creator>
  <cp:lastModifiedBy>WPS_1609033458</cp:lastModifiedBy>
  <dcterms:modified xsi:type="dcterms:W3CDTF">2021-01-16T04:35:49Z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