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  <w:b/>
          <w:bCs/>
          <w:sz w:val="32"/>
          <w:szCs w:val="40"/>
        </w:rPr>
        <w:t>安装</w:t>
      </w:r>
      <w:r>
        <w:rPr>
          <w:rFonts w:hint="eastAsia"/>
        </w:rPr>
        <w:br w:type="textWrapping"/>
      </w:r>
      <w:r>
        <w:rPr>
          <w:rFonts w:hint="eastAsia"/>
        </w:rPr>
        <w:t>1. 下载</w:t>
      </w:r>
    </w:p>
    <w:p>
      <w:pPr>
        <w:ind w:firstLine="420"/>
      </w:pPr>
      <w:r>
        <w:rPr>
          <w:rFonts w:hint="eastAsia"/>
        </w:rPr>
        <w:t>电脑端和手机端均通过浏览器访问：</w:t>
      </w:r>
      <w:r>
        <w:fldChar w:fldCharType="begin"/>
      </w:r>
      <w:r>
        <w:instrText xml:space="preserve"> HYPERLINK "https://www.xylink.com/download#" </w:instrText>
      </w:r>
      <w:r>
        <w:fldChar w:fldCharType="separate"/>
      </w:r>
      <w:r>
        <w:rPr>
          <w:rStyle w:val="7"/>
          <w:rFonts w:hint="eastAsia"/>
        </w:rPr>
        <w:t>https://www.xylink.com/download#</w:t>
      </w:r>
      <w:r>
        <w:rPr>
          <w:rStyle w:val="7"/>
          <w:rFonts w:hint="eastAsia"/>
        </w:rPr>
        <w:fldChar w:fldCharType="end"/>
      </w:r>
    </w:p>
    <w:p>
      <w:r>
        <w:rPr>
          <w:rFonts w:hint="eastAsia"/>
        </w:rPr>
        <w:t>地址，选择适用设备的客户端进行下载。</w:t>
      </w:r>
    </w:p>
    <w:p>
      <w:pPr>
        <w:numPr>
          <w:ilvl w:val="0"/>
          <w:numId w:val="2"/>
        </w:numPr>
      </w:pPr>
      <w:r>
        <w:rPr>
          <w:rFonts w:hint="eastAsia"/>
        </w:rPr>
        <w:t>安装</w:t>
      </w:r>
    </w:p>
    <w:p>
      <w:pPr>
        <w:ind w:firstLine="420"/>
      </w:pPr>
      <w:r>
        <w:rPr>
          <w:rFonts w:hint="eastAsia"/>
        </w:rPr>
        <w:t>按照安装向导安装即可，其中手机安装时务必赋予该APP所有权限，否则影响音视频传输和屏幕分享。</w:t>
      </w:r>
    </w:p>
    <w:p>
      <w:pPr>
        <w:numPr>
          <w:ilvl w:val="0"/>
          <w:numId w:val="1"/>
        </w:num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注册与入会</w:t>
      </w:r>
    </w:p>
    <w:p>
      <w:r>
        <w:rPr>
          <w:rFonts w:hint="eastAsia"/>
        </w:rPr>
        <w:t>1. 注册</w:t>
      </w:r>
    </w:p>
    <w:p>
      <w:pPr>
        <w:ind w:firstLine="420"/>
      </w:pPr>
      <w:r>
        <w:rPr>
          <w:rFonts w:hint="eastAsia"/>
        </w:rPr>
        <w:t>首次启动客户端时，按照向导注册个人账户（需要绑定手机号）。不注册的用户会强制绑定手机号（及手机号注册）才可正常参会。</w:t>
      </w:r>
    </w:p>
    <w:p>
      <w:r>
        <w:rPr>
          <w:rFonts w:hint="eastAsia"/>
        </w:rPr>
        <w:t>2. 入会</w:t>
      </w:r>
    </w:p>
    <w:p>
      <w:pPr>
        <w:ind w:firstLine="420"/>
        <w:rPr>
          <w:b/>
          <w:bCs/>
          <w:sz w:val="32"/>
          <w:szCs w:val="40"/>
        </w:rPr>
      </w:pPr>
      <w:r>
        <w:rPr>
          <w:rFonts w:hint="eastAsia"/>
        </w:rPr>
        <w:t>复试开始前登陆客户端，等待复试小组老师呼叫。输入手机号和密码登陆客户端(图1)，登陆后的界面如图2，等待复试小组老师呼叫。呼叫时时手机端显示如图3，电脑端显示如图4。</w:t>
      </w:r>
    </w:p>
    <w:p>
      <w:pPr>
        <w:ind w:firstLine="420"/>
        <w:jc w:val="center"/>
        <w:rPr>
          <w:rFonts w:hint="eastAsia"/>
        </w:rPr>
      </w:pPr>
      <w:r>
        <w:drawing>
          <wp:inline distT="0" distB="0" distL="0" distR="0">
            <wp:extent cx="1812290" cy="2386965"/>
            <wp:effectExtent l="0" t="0" r="0" b="0"/>
            <wp:docPr id="8" name="图片 8" descr="C:\Windows\TEMP\15888437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Windows\TEMP\158884378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820" cy="23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990" w:firstLineChars="1900"/>
        <w:rPr>
          <w:rFonts w:hint="eastAsia"/>
        </w:rPr>
      </w:pPr>
      <w:r>
        <w:rPr>
          <w:rFonts w:hint="eastAsia"/>
        </w:rPr>
        <w:t>图1</w:t>
      </w:r>
    </w:p>
    <w:p>
      <w:pPr>
        <w:ind w:firstLine="420"/>
        <w:rPr>
          <w:rFonts w:hint="eastAsia"/>
        </w:rPr>
      </w:pPr>
      <w:r>
        <w:drawing>
          <wp:inline distT="0" distB="0" distL="0" distR="0">
            <wp:extent cx="3927475" cy="2281555"/>
            <wp:effectExtent l="0" t="0" r="0" b="4445"/>
            <wp:docPr id="10" name="图片 10" descr="C:\Users\lenovo\Documents\Tencent Files\675494513\Image\C2C\5Y{%OE07@(UZQF)PDC17G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ocuments\Tencent Files\675494513\Image\C2C\5Y{%OE07@(UZQF)PDC17GV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088" cy="227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</w:pPr>
      <w:r>
        <w:rPr>
          <w:rFonts w:hint="eastAsia"/>
        </w:rPr>
        <w:t>图2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drawing>
          <wp:inline distT="0" distB="0" distL="0" distR="0">
            <wp:extent cx="1677670" cy="2985135"/>
            <wp:effectExtent l="0" t="0" r="0" b="5715"/>
            <wp:docPr id="9" name="图片 9" descr="C:\Windows\TEMP\WeChat Files\d86e9c716404f8bc3ba49a2a45ab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Windows\TEMP\WeChat Files\d86e9c716404f8bc3ba49a2a45ab9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310" cy="29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图3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drawing>
          <wp:inline distT="0" distB="0" distL="0" distR="0">
            <wp:extent cx="3760470" cy="2461260"/>
            <wp:effectExtent l="0" t="0" r="0" b="0"/>
            <wp:docPr id="13" name="图片 13" descr="C:\Users\lenovo\Documents\Tencent Files\675494513\Image\C2C\NQ0JEPB(XK8H3VT)LA4{P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Documents\Tencent Files\675494513\Image\C2C\NQ0JEPB(XK8H3VT)LA4{PZ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0772" cy="24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b/>
          <w:bCs/>
          <w:sz w:val="24"/>
        </w:rPr>
        <w:t>图4</w:t>
      </w:r>
    </w:p>
    <w:p>
      <w:pPr>
        <w:ind w:firstLine="420"/>
        <w:jc w:val="center"/>
      </w:pPr>
    </w:p>
    <w:p>
      <w:pPr>
        <w:pStyle w:val="11"/>
        <w:numPr>
          <w:ilvl w:val="0"/>
          <w:numId w:val="3"/>
        </w:numPr>
        <w:ind w:firstLineChars="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离开会议</w:t>
      </w:r>
    </w:p>
    <w:p>
      <w:pPr>
        <w:ind w:firstLine="420"/>
      </w:pPr>
      <w:r>
        <w:rPr>
          <w:rFonts w:hint="eastAsia"/>
        </w:rPr>
        <w:t>点击右下角“挂断”按钮即可离开会议室</w:t>
      </w:r>
    </w:p>
    <w:p>
      <w:pPr>
        <w:ind w:firstLine="420"/>
      </w:pPr>
      <w:r>
        <w:drawing>
          <wp:inline distT="0" distB="0" distL="114300" distR="114300">
            <wp:extent cx="4378960" cy="29108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特别说明：以上图例和会议室等为本指南举例使用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。复试时会议室号码请以实际情况为准。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FB6"/>
    <w:multiLevelType w:val="singleLevel"/>
    <w:tmpl w:val="1ADC2FB6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4EE43575"/>
    <w:multiLevelType w:val="multilevel"/>
    <w:tmpl w:val="4EE43575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3F76B"/>
    <w:multiLevelType w:val="singleLevel"/>
    <w:tmpl w:val="71E3F76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1"/>
    <w:rsid w:val="00317EFA"/>
    <w:rsid w:val="004F2FFD"/>
    <w:rsid w:val="00AB63E1"/>
    <w:rsid w:val="00BC16EE"/>
    <w:rsid w:val="00DD5FE1"/>
    <w:rsid w:val="01354965"/>
    <w:rsid w:val="1A2A4A83"/>
    <w:rsid w:val="486F2B7E"/>
    <w:rsid w:val="58C25029"/>
    <w:rsid w:val="6A2E54EC"/>
    <w:rsid w:val="72510A61"/>
    <w:rsid w:val="72651554"/>
    <w:rsid w:val="7C0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</Words>
  <Characters>451</Characters>
  <Lines>3</Lines>
  <Paragraphs>1</Paragraphs>
  <TotalTime>32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WangTianshan</dc:creator>
  <cp:lastModifiedBy>xr</cp:lastModifiedBy>
  <dcterms:modified xsi:type="dcterms:W3CDTF">2020-05-08T01:09:39Z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