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ascii="方正小标宋简体" w:hAnsi="黑体" w:eastAsia="方正小标宋简体"/>
          <w:sz w:val="36"/>
          <w:szCs w:val="36"/>
        </w:rPr>
      </w:pPr>
      <w:r>
        <w:rPr>
          <w:rFonts w:hint="eastAsia" w:ascii="仿宋" w:hAnsi="仿宋" w:eastAsia="仿宋" w:cs="仿宋"/>
          <w:sz w:val="32"/>
          <w:szCs w:val="32"/>
        </w:rPr>
        <w:t>附件1：</w:t>
      </w:r>
    </w:p>
    <w:p>
      <w:pPr>
        <w:adjustRightInd w:val="0"/>
        <w:snapToGrid w:val="0"/>
        <w:spacing w:line="480" w:lineRule="exact"/>
        <w:jc w:val="center"/>
        <w:rPr>
          <w:rFonts w:ascii="方正小标宋简体" w:hAnsi="黑体" w:eastAsia="方正小标宋简体"/>
          <w:sz w:val="44"/>
          <w:szCs w:val="44"/>
        </w:rPr>
      </w:pPr>
      <w:bookmarkStart w:id="0" w:name="_GoBack"/>
      <w:r>
        <w:rPr>
          <w:rFonts w:hint="eastAsia" w:ascii="方正小标宋简体" w:hAnsi="黑体" w:eastAsia="方正小标宋简体"/>
          <w:sz w:val="44"/>
          <w:szCs w:val="44"/>
        </w:rPr>
        <w:t>应试人员须知</w:t>
      </w:r>
      <w:bookmarkEnd w:id="0"/>
    </w:p>
    <w:p>
      <w:pPr>
        <w:adjustRightInd w:val="0"/>
        <w:snapToGrid w:val="0"/>
        <w:spacing w:line="480" w:lineRule="exact"/>
        <w:rPr>
          <w:rFonts w:ascii="Times New Roman" w:hAnsi="Times New Roman" w:eastAsia="仿宋"/>
          <w:sz w:val="32"/>
          <w:szCs w:val="32"/>
        </w:rPr>
      </w:pPr>
    </w:p>
    <w:p>
      <w:pPr>
        <w:numPr>
          <w:ilvl w:val="0"/>
          <w:numId w:val="1"/>
        </w:num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报名后应持续关注</w:t>
      </w:r>
      <w:r>
        <w:rPr>
          <w:rFonts w:hint="eastAsia" w:ascii="仿宋_GB2312" w:hAnsi="Times New Roman"/>
          <w:sz w:val="32"/>
          <w:szCs w:val="32"/>
        </w:rPr>
        <w:t>支付宝“</w:t>
      </w:r>
      <w:r>
        <w:rPr>
          <w:rFonts w:hint="eastAsia" w:ascii="仿宋_GB2312" w:hAnsi="Times New Roman" w:eastAsia="仿宋_GB2312"/>
          <w:sz w:val="32"/>
          <w:szCs w:val="32"/>
        </w:rPr>
        <w:t>健康码</w:t>
      </w:r>
      <w:r>
        <w:rPr>
          <w:rFonts w:hint="eastAsia" w:ascii="仿宋_GB2312" w:hAnsi="Times New Roman"/>
          <w:sz w:val="32"/>
          <w:szCs w:val="32"/>
        </w:rPr>
        <w:t>”</w:t>
      </w:r>
      <w:r>
        <w:rPr>
          <w:rFonts w:hint="eastAsia" w:ascii="仿宋_GB2312" w:hAnsi="Times New Roman" w:eastAsia="仿宋_GB2312"/>
          <w:sz w:val="32"/>
          <w:szCs w:val="32"/>
        </w:rPr>
        <w:t>状态，“红码”“黄码”</w:t>
      </w:r>
      <w:r>
        <w:rPr>
          <w:rFonts w:hint="eastAsia" w:ascii="仿宋_GB2312" w:hAnsi="Times New Roman"/>
          <w:sz w:val="32"/>
          <w:szCs w:val="32"/>
        </w:rPr>
        <w:t>报名人员</w:t>
      </w:r>
      <w:r>
        <w:rPr>
          <w:rFonts w:hint="eastAsia" w:ascii="仿宋_GB2312" w:hAnsi="Times New Roman" w:eastAsia="仿宋_GB2312"/>
          <w:sz w:val="32"/>
          <w:szCs w:val="32"/>
        </w:rPr>
        <w:t>应咨询当地疫情防控部门，按要求通过每日健康打卡、持码人申诉、隔离观察无异常、核酸检测等方式，在考试前转为“绿码”。健康码为绿码且体温正常的</w:t>
      </w:r>
      <w:r>
        <w:rPr>
          <w:rFonts w:hint="eastAsia" w:ascii="仿宋_GB2312" w:hAnsi="Times New Roman"/>
          <w:sz w:val="32"/>
          <w:szCs w:val="32"/>
        </w:rPr>
        <w:t>报名人员</w:t>
      </w:r>
      <w:r>
        <w:rPr>
          <w:rFonts w:hint="eastAsia" w:ascii="仿宋_GB2312" w:hAnsi="Times New Roman" w:eastAsia="仿宋_GB2312"/>
          <w:sz w:val="32"/>
          <w:szCs w:val="32"/>
        </w:rPr>
        <w:t>可正常参加</w:t>
      </w:r>
      <w:r>
        <w:rPr>
          <w:rFonts w:hint="eastAsia" w:ascii="仿宋_GB2312" w:hAnsi="Times New Roman"/>
          <w:sz w:val="32"/>
          <w:szCs w:val="32"/>
        </w:rPr>
        <w:t>应试</w:t>
      </w:r>
      <w:r>
        <w:rPr>
          <w:rFonts w:hint="eastAsia" w:ascii="仿宋_GB2312" w:hAnsi="Times New Roman" w:eastAsia="仿宋_GB2312"/>
          <w:sz w:val="32"/>
          <w:szCs w:val="32"/>
        </w:rPr>
        <w:t>。</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2、报名人员应从本公告之日开始，启动体温监测，按照“一日一测，异常情况随时报”的疫情报告制度，及时将异常情况报告所在单位或社区防疫部门。</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应试日前14天内，原则不跨区域流动，避免在国内疫情中高风险地区或国（境）外旅行、居住；尽量避免与新冠肺炎确诊病例、疑似病例、无症状感染者及中高风险区域人员接触；尽量避免去人群流动性较大、人群密集的场所聚集。</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4、应试人员在备考过程中，要做好自我防护，注意个人卫生，加强营养和合理休息，防止过度紧张和疲劳，以良好心态和身体素质参加</w:t>
      </w:r>
      <w:r>
        <w:rPr>
          <w:rFonts w:hint="eastAsia" w:ascii="仿宋_GB2312" w:hAnsi="Times New Roman"/>
          <w:sz w:val="32"/>
          <w:szCs w:val="32"/>
        </w:rPr>
        <w:t>应试</w:t>
      </w:r>
      <w:r>
        <w:rPr>
          <w:rFonts w:hint="eastAsia" w:ascii="仿宋_GB2312" w:hAnsi="Times New Roman" w:eastAsia="仿宋_GB2312"/>
          <w:sz w:val="32"/>
          <w:szCs w:val="32"/>
        </w:rPr>
        <w:t>，避免出现发热、咳嗽等异常症状。应试当天要采取合适的出行方式前往考点，与他人保持安全间距。</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5、考试前未完成转码的少数“红码”“黄码”应试人员，应提供七日内有效核酸检测报告，并作出书面承诺，经核验后安排在隔离考场进行考试。</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6、应试期间，应试人员应按防控要求科学佩戴口罩。在考点入场及考后离场等人群聚集环节，全程佩戴口罩，但在接受身份识别验证等特殊情况下须摘除口罩。</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7、应试人员应按要求提前到达考点。入场时，应主动配合工作人员接受体温检测，如发现体温超过37.3℃，需现场接受2次体温复测，如体温仍超标准，须由现场医护人员再次使用水银温度计进行腋下测温。确属发热的应试人员须如实报告近14天的旅居史、接触史及健康状况，并作出书面承诺后，经专业评估和综合研判，能继续参加考试的，进入隔离考场参加考试。</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8、在应试过程中出现发热、咳嗽等异常症状的应试人员，应服从</w:t>
      </w:r>
      <w:r>
        <w:rPr>
          <w:rFonts w:hint="eastAsia" w:ascii="仿宋_GB2312" w:hAnsi="Times New Roman"/>
          <w:sz w:val="32"/>
          <w:szCs w:val="32"/>
        </w:rPr>
        <w:t>现场</w:t>
      </w:r>
      <w:r>
        <w:rPr>
          <w:rFonts w:hint="eastAsia" w:ascii="仿宋_GB2312" w:hAnsi="Times New Roman" w:eastAsia="仿宋_GB2312"/>
          <w:sz w:val="32"/>
          <w:szCs w:val="32"/>
        </w:rPr>
        <w:t>工作人员安排，立即转移到隔离考场继续考试。</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9、应试过程中，应试人员因个人原因需要接受健康检测或需要转移到隔离考场而耽误的考试时间不予补充。</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10、应试期间，应试人员要自觉维护考试秩序，服从现场工作人员安排，应试结束后按规定有序离场。所有在隔离考场参加考试的，须由现场医护人员根据疫情防控相关规定进行检测诊断后方可离开。</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11、受新冠肺炎疫情影响，人才引进有关程序、步骤、要求等可能因疫情防控工作需要作出调整，请报名人员随时关注梁园网相关公告。</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12、应试人员认真阅读本须知，承诺已知悉告知事项、证明义务和防疫要求，自愿承担相关责任。应试人员自行下载填写《应试人员健康承诺书》并签字，到达考场后交给本场监考老师。凡隐瞒或谎报旅居史、接触史、健康状况等疫情防控重点信息，不配合工作人员进行防疫检测、询问、排查、送诊等造成严重后果的，将按照疫情防控相关规定严肃处理，造成一定后果的，将依法追究报告人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EE17"/>
    <w:multiLevelType w:val="singleLevel"/>
    <w:tmpl w:val="60E5EE1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F498D"/>
    <w:rsid w:val="71AF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2021-01-23T10:12:00Z</dcterms:created>
  <dc:creator>胖仔爱好茶</dc:creator>
  <cp:lastModifiedBy>胖仔爱好茶</cp:lastModifiedBy>
  <dcterms:modified xsi:type="dcterms:W3CDTF">2021-01-23T10:12:30Z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