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82828"/>
          <w:spacing w:val="0"/>
          <w:sz w:val="24"/>
          <w:szCs w:val="24"/>
          <w:shd w:val="clear" w:color="auto" w:fill="FFFFFF"/>
        </w:rPr>
        <w:t>招收专业及人数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  <w:shd w:val="clear" w:color="auto" w:fill="FFFFFF"/>
        </w:rPr>
        <w:t> </w:t>
      </w:r>
    </w:p>
    <w:tbl>
      <w:tblPr>
        <w:tblStyle w:val="3"/>
        <w:tblW w:w="1180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1781"/>
        <w:gridCol w:w="1510"/>
        <w:gridCol w:w="1902"/>
        <w:gridCol w:w="5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  <w:t>　　</w:t>
            </w:r>
            <w:r>
              <w:rPr>
                <w:rStyle w:val="5"/>
                <w:rFonts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</w:rPr>
              <w:t>　　合作导师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</w:rPr>
              <w:t>　　拟招人数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</w:rPr>
              <w:t>　　研究方向</w:t>
            </w:r>
          </w:p>
        </w:tc>
        <w:tc>
          <w:tcPr>
            <w:tcW w:w="5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</w:rPr>
              <w:t>　　研究内容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  <w:t>　　1</w:t>
            </w:r>
          </w:p>
        </w:tc>
        <w:tc>
          <w:tcPr>
            <w:tcW w:w="17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  <w:t>　　金轲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  <w:t>　　丁勇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  <w:t>　　1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  <w:t>　　草地生态</w:t>
            </w:r>
          </w:p>
        </w:tc>
        <w:tc>
          <w:tcPr>
            <w:tcW w:w="5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  <w:t>　　草原土壤健康评价与功能提升研究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  <w:t>　　1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  <w:t>　　草地生态</w:t>
            </w:r>
          </w:p>
        </w:tc>
        <w:tc>
          <w:tcPr>
            <w:tcW w:w="5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  <w:t>　　草原生态评级与退化草原治理研究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  <w:t>　　1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  <w:t>　　草地生态</w:t>
            </w:r>
          </w:p>
        </w:tc>
        <w:tc>
          <w:tcPr>
            <w:tcW w:w="5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  <w:t>　　草原修复与草牧业发展规划研究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740F9"/>
    <w:rsid w:val="5DE71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2021-01-04T07:36:17Z</dcterms:created>
  <dc:creator>Administrator</dc:creator>
  <cp:lastModifiedBy>傲娇小公举</cp:lastModifiedBy>
  <dcterms:modified xsi:type="dcterms:W3CDTF">2021-02-03T09:27:44Z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