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/>
          <w:i w:val="0"/>
          <w:caps w:val="0"/>
          <w:color w:val="E5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E53333"/>
          <w:spacing w:val="0"/>
          <w:sz w:val="30"/>
          <w:szCs w:val="30"/>
          <w:shd w:val="clear" w:fill="FFFFFF"/>
        </w:rPr>
        <w:t>2020年下半年</w:t>
      </w:r>
      <w:r>
        <w:rPr>
          <w:rFonts w:ascii="方正小标宋_GBK" w:hAnsi="方正小标宋_GBK" w:eastAsia="方正小标宋_GBK" w:cs="方正小标宋_GBK"/>
          <w:b/>
          <w:i w:val="0"/>
          <w:caps w:val="0"/>
          <w:color w:val="E53333"/>
          <w:spacing w:val="0"/>
          <w:sz w:val="30"/>
          <w:szCs w:val="30"/>
          <w:bdr w:val="none" w:color="auto" w:sz="0" w:space="0"/>
          <w:shd w:val="clear" w:fill="FFFFFF"/>
        </w:rPr>
        <w:t>南充市房地产档案馆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E53333"/>
          <w:spacing w:val="0"/>
          <w:sz w:val="30"/>
          <w:szCs w:val="30"/>
          <w:bdr w:val="none" w:color="auto" w:sz="0" w:space="0"/>
          <w:shd w:val="clear" w:fill="FFFFFF"/>
        </w:rPr>
        <w:t>公开招聘工作人员体检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E5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44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742"/>
        <w:gridCol w:w="1247"/>
        <w:gridCol w:w="2909"/>
        <w:gridCol w:w="3373"/>
        <w:gridCol w:w="2125"/>
        <w:gridCol w:w="18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谢莲茜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5111111030107</w:t>
            </w:r>
          </w:p>
        </w:tc>
        <w:tc>
          <w:tcPr>
            <w:tcW w:w="2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南充市房地产档案馆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综合技术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方正小标宋_GBK" w:hAnsi="方正小标宋_GBK" w:eastAsia="方正小标宋_GBK" w:cs="方正小标宋_GBK"/>
          <w:b/>
          <w:i w:val="0"/>
          <w:caps w:val="0"/>
          <w:color w:val="E5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B0BDA"/>
    <w:rsid w:val="52EB0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2021-02-18T06:47:00Z</dcterms:created>
  <dc:creator>WPS_1609033458</dc:creator>
  <cp:lastModifiedBy>WPS_1609033458</cp:lastModifiedBy>
  <dcterms:modified xsi:type="dcterms:W3CDTF">2021-02-18T06:48:19Z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