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ascii="微软雅黑" w:hAnsi="微软雅黑" w:eastAsia="微软雅黑" w:cs="微软雅黑"/>
          <w:i w:val="0"/>
          <w:caps w:val="0"/>
          <w:color w:val="333333"/>
          <w:spacing w:val="0"/>
          <w:sz w:val="19"/>
          <w:szCs w:val="19"/>
        </w:rPr>
      </w:pPr>
      <w:r>
        <w:rPr>
          <w:rFonts w:hint="eastAsia" w:ascii="宋体" w:hAnsi="宋体" w:eastAsia="宋体" w:cs="宋体"/>
          <w:i w:val="0"/>
          <w:caps w:val="0"/>
          <w:color w:val="333333"/>
          <w:spacing w:val="0"/>
          <w:sz w:val="24"/>
          <w:szCs w:val="24"/>
          <w:bdr w:val="none" w:color="auto" w:sz="0" w:space="0"/>
          <w:shd w:val="clear" w:fill="FFFFFF"/>
        </w:rPr>
        <w:t>云阳县2020年从优秀村（社区）干部中公开招聘乡镇（街道）事业单位工作人员和2021年第一季度考核招聘事业单位工作人员考试考核总成绩及进入体检人员名单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1627" w:right="0" w:hanging="1627"/>
        <w:jc w:val="center"/>
        <w:rPr>
          <w:rFonts w:hint="eastAsia" w:ascii="微软雅黑" w:hAnsi="微软雅黑" w:eastAsia="微软雅黑" w:cs="微软雅黑"/>
          <w:i w:val="0"/>
          <w:caps w:val="0"/>
          <w:color w:val="333333"/>
          <w:spacing w:val="0"/>
          <w:sz w:val="19"/>
          <w:szCs w:val="19"/>
        </w:rPr>
      </w:pPr>
    </w:p>
    <w:tbl>
      <w:tblPr>
        <w:tblW w:w="993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90"/>
        <w:gridCol w:w="884"/>
        <w:gridCol w:w="590"/>
        <w:gridCol w:w="1673"/>
        <w:gridCol w:w="1372"/>
        <w:gridCol w:w="1053"/>
        <w:gridCol w:w="1053"/>
        <w:gridCol w:w="1053"/>
        <w:gridCol w:w="1072"/>
        <w:gridCol w:w="59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序号</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姓名</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性别</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报考单位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报考岗位</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笔试成绩</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面试成绩</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考试考核总成绩</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是否进入体检</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Style w:val="5"/>
                <w:rFonts w:hint="eastAsia" w:ascii="宋体" w:hAnsi="宋体" w:eastAsia="宋体" w:cs="宋体"/>
                <w:i w:val="0"/>
                <w:caps w:val="0"/>
                <w:color w:val="333333"/>
                <w:spacing w:val="0"/>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1</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解为苹</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岗位2</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67</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80.00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73.50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刘洋</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岗位2</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65</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78.40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71.70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3</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张晓波</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岗位2</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66</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77.00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71.5</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4</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熊丹</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岗位2</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63</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73.60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68.3</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黄小青</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岗位2</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75.60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68.3</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胡理刚</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岗位2</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58</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76.80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67.4</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熊江</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71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75.40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73.20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8</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吴小龙</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66</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78.80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72.40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9</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陈刚</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64</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79.40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71.70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10</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廖桂林</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80.80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70.90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11</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张兰平</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62</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78.60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70.3</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12</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何坪大</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59</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78.80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68.9</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13</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邓国平</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76.60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68.8</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14</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李星</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75.50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67.75</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15</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王世来</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74.60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67.3</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16</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吴家俊</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57</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76.00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66.5</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17</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谭志祥</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57</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74.40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65.7</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18</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曾凤</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59</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71.80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65.4</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19</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向秋霞</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59</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70.80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64.9</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20</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袁媛</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57</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72.60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64.8</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21</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向雄伟</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乡镇事业单位</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岗位1</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57</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71.60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64.3</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22</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夏子杰</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初一中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历史教师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74.60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74.60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23</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郭楠</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初二中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80.40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80.40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24</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丁丽</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初二中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80.00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80.00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25</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丁琴</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初二中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77.20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77.20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26</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吴怡丽</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初二中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77.00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77.00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27</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谭雅真</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初二中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76.60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76.60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28</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匡晓雪</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初二中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73.20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73.20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29</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赵地恩</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男</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初三中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83.80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83.80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是</w:t>
            </w: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30</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李春燕</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初三中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78.20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78.20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31</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熊舒悦</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初三中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77.40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77.40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32</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向波</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初三中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76.60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76.60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33</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王茜</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初三中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75.20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75.20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34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34</w:t>
            </w:r>
          </w:p>
        </w:tc>
        <w:tc>
          <w:tcPr>
            <w:tcW w:w="70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余俊彦</w:t>
            </w:r>
          </w:p>
        </w:tc>
        <w:tc>
          <w:tcPr>
            <w:tcW w:w="22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女</w:t>
            </w:r>
          </w:p>
        </w:tc>
        <w:tc>
          <w:tcPr>
            <w:tcW w:w="133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初三中</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333333"/>
                <w:spacing w:val="0"/>
                <w:sz w:val="24"/>
                <w:szCs w:val="24"/>
                <w:bdr w:val="none" w:color="auto" w:sz="0" w:space="0"/>
              </w:rPr>
              <w:t>英语教师</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74.40</w:t>
            </w:r>
          </w:p>
        </w:tc>
        <w:tc>
          <w:tcPr>
            <w:tcW w:w="84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jc w:val="center"/>
              <w:rPr>
                <w:sz w:val="19"/>
                <w:szCs w:val="19"/>
              </w:rPr>
            </w:pPr>
            <w:r>
              <w:rPr>
                <w:rFonts w:hint="eastAsia" w:ascii="宋体" w:hAnsi="宋体" w:eastAsia="宋体" w:cs="宋体"/>
                <w:i w:val="0"/>
                <w:caps w:val="0"/>
                <w:color w:val="000000"/>
                <w:spacing w:val="0"/>
                <w:sz w:val="24"/>
                <w:szCs w:val="24"/>
                <w:bdr w:val="none" w:color="auto" w:sz="0" w:space="0"/>
              </w:rPr>
              <w:t>74.40</w:t>
            </w:r>
          </w:p>
        </w:tc>
        <w:tc>
          <w:tcPr>
            <w:tcW w:w="855"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c>
          <w:tcPr>
            <w:tcW w:w="450" w:type="dxa"/>
            <w:tcBorders>
              <w:top w:val="single" w:color="00000A" w:sz="6" w:space="0"/>
              <w:left w:val="single" w:color="00000A" w:sz="6" w:space="0"/>
              <w:bottom w:val="single" w:color="00000A" w:sz="6" w:space="0"/>
              <w:right w:val="single" w:color="00000A" w:sz="6"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1627" w:right="0" w:hanging="1627"/>
        <w:jc w:val="center"/>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000000"/>
          <w:spacing w:val="0"/>
          <w:sz w:val="24"/>
          <w:szCs w:val="24"/>
          <w:bdr w:val="none" w:color="auto" w:sz="0" w:space="0"/>
          <w:shd w:val="clear" w:fill="FFFFFF"/>
        </w:rPr>
        <w:t>附件</w:t>
      </w:r>
      <w:r>
        <w:rPr>
          <w:rFonts w:hint="eastAsia" w:ascii="宋体" w:hAnsi="宋体" w:eastAsia="宋体" w:cs="宋体"/>
          <w:i w:val="0"/>
          <w:caps w:val="0"/>
          <w:color w:val="333333"/>
          <w:spacing w:val="0"/>
          <w:sz w:val="24"/>
          <w:szCs w:val="24"/>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体检人员注意事项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为了保证体检结果的准确性，请考生注意如下事项：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1．体检前日晚20:00后禁食，可以饮少量水，检查当日晨需空腹采血。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2．禁食前饮食宜清淡，勿食猪肝、猪血等高脂物和勿饮酒。 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3．检查前48小时以内不宜做剧烈运动。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4．怀孕及有可能怀孕的女性受检者，请勿接受放射线检查(体检时及时向工作人员报告)。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5．患有糖尿病、高血压、心脏病等慢性病的受检者，在检查时请向医师说明病情及服用的药物名称及携带药物备用。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6．做妇科检查前须排完小便，月经期间不宜做妇科检查及尿检。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368" w:lineRule="atLeast"/>
        <w:ind w:left="0" w:right="0" w:firstLine="64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7．检查当天请着轻便服装和低跟软底鞋，勿穿有金属扣之内衣裤，勿携带贵重饰品。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34"/>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333333"/>
          <w:spacing w:val="0"/>
          <w:sz w:val="24"/>
          <w:szCs w:val="24"/>
          <w:bdr w:val="none" w:color="auto" w:sz="0" w:space="0"/>
          <w:shd w:val="clear" w:fill="FFFFFF"/>
        </w:rPr>
        <w:t>8.请自觉做好疫情防控并接受体温检测和“健康码”和“防疫行程卡”查验。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34"/>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333333"/>
          <w:spacing w:val="0"/>
          <w:sz w:val="24"/>
          <w:szCs w:val="24"/>
          <w:bdr w:val="none" w:color="auto" w:sz="0" w:space="0"/>
          <w:shd w:val="clear" w:fill="FFFFFF"/>
        </w:rPr>
        <w:t>9.请注意财物和人身安全。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6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2021-01-26T02:55:29Z</dcterms:created>
  <dc:creator>Administrator</dc:creator>
  <cp:lastModifiedBy>那时花开咖啡馆。</cp:lastModifiedBy>
  <dcterms:modified xsi:type="dcterms:W3CDTF">2021-01-26T02:55:31Z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