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w w:val="90"/>
          <w:sz w:val="44"/>
          <w:szCs w:val="44"/>
        </w:rPr>
      </w:pPr>
      <w:r>
        <w:rPr>
          <w:rFonts w:hint="eastAsia" w:ascii="黑体" w:hAnsi="黑体" w:eastAsia="黑体"/>
          <w:w w:val="90"/>
          <w:sz w:val="44"/>
          <w:szCs w:val="44"/>
        </w:rPr>
        <w:t>笔试考生新冠肺炎疫情防控告知暨承诺书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一、请广大考生近期注意做好自我健康监测管理，考前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天提前申领“健康码”，做好日体温测量、记录并进行健康状况监测，持续关注健康码状态，有异常情况的要及时报告招录单位或考试考务机构。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二、考生领取准考证前应仔细阅读并签署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《笔试考生新冠肺炎疫情防控告知暨承诺书》。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三、考生自备一次性医用口罩，赴考时如乘坐公共交通工具，需要全程佩戴口罩，可佩戴一次性手套，并做好手部卫生，同时注意社交距离。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四、每场次考试前，考生应至少提前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小时到达笔试考点。考生进入考点前，应当主动出示本人“健康码”和“通信大数据行程卡”信息，并按要求主动接受体温测量。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（一）“健康码”和“通信大数据行程卡”均为绿码的，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现场测量体温正常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≤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可进入考点的普通考场参加考试。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（二）“健康码”为黄码、“通信大数据行程卡”显示来自国内有中风险地区的城市的考生，需提供考试前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天内有效的新冠病毒核酸检测阴性检测报告原件或出示“健康码”新冠病毒核酸检测阴性信息，现场测量体温正常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≤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可进入考点的普通考场参加考试，未提供报告（证明）的考生不得进入考点。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（三）近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个月内有境外旅居史的考生，需提供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天有效的集中医学隔离观察和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天有效居家隔离观察证明、考试前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天内有效的新冠病毒核酸检测阴性检测报告原件或出示“健康码”新冠病毒核酸检测阴性信息，现场测量体温正常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≤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可进入考点的普通考场参加考试，未提供报告（证明）的考生不得进入考点。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（四）“健康码”为红码的考生不得进入考点。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五、考试期间，考生要自觉维护考试秩序，与其他考生保持安全社交距离，服从现场工作人员安排，考试结束后按规定有序离场。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如因有相关旅居史、密切接触史等流行病学史被集中隔离，笔试当天无法到达考点报到的，视为主动放弃笔试资格。仍处于新冠肺炎治疗期或出院观察期，以及其他个人原因无法参加笔试的考生，视为主动放弃笔试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七、请考生注意个人防护，考生进入考点内，除核验信息时须配合摘下口罩以外，考试全程均应佩戴口罩。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应知悉告知事项，遵守相关防疫要求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《笔试考生新冠肺炎疫情防控告知暨承诺书》，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知悉告知事项和防疫要求。在此，郑重承诺：对提交和现场出示的所有信息（证明）内容真实性和完整性负责。如果信息有误或缺失，愿承担相应的法律责任。同时，保证遵守考试期间防疫各项规定，服从考点安排，遵守考纪，诚信考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0" w:firstLineChars="20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6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owRVqrsBAABiAwAADgAAAAAAAAABACAAAAAeAQAAZHJzL2Uyb0RvYy54bWxQSwUGAAAAAAYA&#10;BgBZAQAAS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  <w:rFonts w:cs="黑体"/>
                  </w:rPr>
                </w:pPr>
                <w:r>
                  <w:rPr>
                    <w:rStyle w:val="6"/>
                    <w:rFonts w:cs="黑体"/>
                  </w:rPr>
                  <w:fldChar w:fldCharType="begin"/>
                </w:r>
                <w:r>
                  <w:rPr>
                    <w:rStyle w:val="6"/>
                    <w:rFonts w:cs="黑体"/>
                  </w:rPr>
                  <w:instrText xml:space="preserve">PAGE  </w:instrText>
                </w:r>
                <w:r>
                  <w:rPr>
                    <w:rStyle w:val="6"/>
                    <w:rFonts w:cs="黑体"/>
                  </w:rPr>
                  <w:fldChar w:fldCharType="separate"/>
                </w:r>
                <w:r>
                  <w:rPr>
                    <w:rStyle w:val="6"/>
                    <w:rFonts w:cs="黑体"/>
                  </w:rPr>
                  <w:t>2</w:t>
                </w:r>
                <w:r>
                  <w:rPr>
                    <w:rStyle w:val="6"/>
                    <w:rFonts w:cs="黑体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黑体"/>
      </w:rPr>
    </w:pPr>
    <w:r>
      <w:rPr>
        <w:rStyle w:val="6"/>
        <w:rFonts w:cs="黑体"/>
      </w:rPr>
      <w:fldChar w:fldCharType="begin"/>
    </w:r>
    <w:r>
      <w:rPr>
        <w:rStyle w:val="6"/>
        <w:rFonts w:cs="黑体"/>
      </w:rPr>
      <w:instrText xml:space="preserve">PAGE  </w:instrText>
    </w:r>
    <w:r>
      <w:rPr>
        <w:rStyle w:val="6"/>
        <w:rFonts w:cs="黑体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407713"/>
    <w:rsid w:val="000B3C4B"/>
    <w:rsid w:val="002B112E"/>
    <w:rsid w:val="003F45F2"/>
    <w:rsid w:val="006056F4"/>
    <w:rsid w:val="00815B52"/>
    <w:rsid w:val="00E413A6"/>
    <w:rsid w:val="02943C26"/>
    <w:rsid w:val="058331FF"/>
    <w:rsid w:val="11470B40"/>
    <w:rsid w:val="18407713"/>
    <w:rsid w:val="356429D6"/>
    <w:rsid w:val="3C217506"/>
    <w:rsid w:val="4CDB595B"/>
    <w:rsid w:val="5B1E34B6"/>
    <w:rsid w:val="5B8C6E03"/>
    <w:rsid w:val="5CB75AC5"/>
    <w:rsid w:val="63B776E3"/>
    <w:rsid w:val="63BF13D1"/>
    <w:rsid w:val="663B6C3F"/>
    <w:rsid w:val="71ED4C0F"/>
    <w:rsid w:val="76B53A11"/>
    <w:rsid w:val="7FA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uiPriority w:val="99"/>
    <w:rPr>
      <w:rFonts w:ascii="Calibri" w:hAnsi="Calibri" w:cs="黑体"/>
      <w:sz w:val="18"/>
      <w:szCs w:val="18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云南省文化厅</Company>
  <Pages>3</Pages>
  <Words>173</Words>
  <Characters>989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2020-11-13T06:46:00Z</dcterms:created>
  <dc:creator>王毅</dc:creator>
  <cp:lastModifiedBy>段连张</cp:lastModifiedBy>
  <dcterms:modified xsi:type="dcterms:W3CDTF">2021-06-04T15:16:31Z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C570F46799B7497A9E0BEB769E70D305</vt:lpwstr>
  </property>
</Properties>
</file>