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8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1F1F1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9"/>
        <w:gridCol w:w="1387"/>
        <w:gridCol w:w="1416"/>
        <w:gridCol w:w="922"/>
        <w:gridCol w:w="32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招聘岗位位位痊</w:t>
            </w:r>
          </w:p>
        </w:tc>
        <w:tc>
          <w:tcPr>
            <w:tcW w:w="14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32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身份证号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1F1F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工程辅审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朱  翔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362331199409091012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工程辅审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王国栋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362331199404181035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1F1F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工程辅审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万青燕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362531199403194222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会计辅审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程钰涵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362331199610270020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1F1F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会计辅审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王  丽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362331199407103649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1F1F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会计辅审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方  静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362331199303190020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会计辅审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曹小霞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362331198807092446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4C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2021-02-26T05:38:31Z</dcterms:created>
  <dc:creator>Gaodun</dc:creator>
  <cp:lastModifiedBy>Gaodun</cp:lastModifiedBy>
  <dcterms:modified xsi:type="dcterms:W3CDTF">2021-02-26T05:39:12Z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2052-11.1.0.10353</vt:lpwstr>
  </property>
  <property fmtid="{D5CDD505-2E9C-101B-9397-08002B2CF9AE}" pid="3" name="ICV">
    <vt:lpwstr>9FB6FA650587421797C2DAC8DE40BD96</vt:lpwstr>
  </property>
</Properties>
</file>