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9FAFC"/>
        <w:spacing w:before="0" w:beforeAutospacing="0" w:after="0" w:afterAutospacing="0" w:line="5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17"/>
          <w:szCs w:val="17"/>
        </w:rPr>
      </w:pPr>
      <w:r>
        <w:rPr>
          <w:rFonts w:ascii="黑体" w:hAnsi="宋体" w:eastAsia="黑体" w:cs="黑体"/>
          <w:i w:val="0"/>
          <w:iCs w:val="0"/>
          <w:caps w:val="0"/>
          <w:color w:val="3A3A3A"/>
          <w:spacing w:val="0"/>
          <w:sz w:val="17"/>
          <w:szCs w:val="17"/>
          <w:shd w:val="clear" w:fill="F9FAFC"/>
        </w:rPr>
        <w:t>云南省德宏州财政局预算评审中心公开招聘</w:t>
      </w:r>
      <w:r>
        <w:rPr>
          <w:rFonts w:hint="eastAsia" w:ascii="黑体" w:hAnsi="宋体" w:eastAsia="黑体" w:cs="黑体"/>
          <w:i w:val="0"/>
          <w:iCs w:val="0"/>
          <w:caps w:val="0"/>
          <w:color w:val="3A3A3A"/>
          <w:spacing w:val="0"/>
          <w:sz w:val="17"/>
          <w:szCs w:val="17"/>
          <w:shd w:val="clear" w:fill="F9FAFC"/>
        </w:rPr>
        <w:t>硕士及以上研究生报名</w:t>
      </w:r>
    </w:p>
    <w:p>
      <w:pPr>
        <w:pStyle w:val="2"/>
        <w:keepNext w:val="0"/>
        <w:keepLines w:val="0"/>
        <w:widowControl/>
        <w:suppressLineNumbers w:val="0"/>
        <w:shd w:val="clear" w:fill="F9FAFC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7"/>
          <w:szCs w:val="1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A3A3A"/>
          <w:spacing w:val="0"/>
          <w:sz w:val="17"/>
          <w:szCs w:val="17"/>
          <w:shd w:val="clear" w:fill="F9FAFC"/>
        </w:rPr>
        <w:t>登 记 表</w:t>
      </w:r>
    </w:p>
    <w:tbl>
      <w:tblPr>
        <w:tblStyle w:val="3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8"/>
        <w:gridCol w:w="1202"/>
        <w:gridCol w:w="1090"/>
        <w:gridCol w:w="1004"/>
        <w:gridCol w:w="176"/>
        <w:gridCol w:w="824"/>
        <w:gridCol w:w="147"/>
        <w:gridCol w:w="1358"/>
        <w:gridCol w:w="10"/>
        <w:gridCol w:w="181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  <w:t>姓  名</w:t>
            </w:r>
          </w:p>
        </w:tc>
        <w:tc>
          <w:tcPr>
            <w:tcW w:w="13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ascii="font-size:12pt;mso-font-kerning" w:hAnsi="font-size:12pt;mso-font-kerning" w:eastAsia="font-size:12pt;mso-font-kerning" w:cs="font-size:12pt;mso-font-kerning"/>
                <w:color w:val="3A3A3A"/>
                <w:sz w:val="17"/>
                <w:szCs w:val="17"/>
              </w:rPr>
              <w:t> </w:t>
            </w:r>
          </w:p>
        </w:tc>
        <w:tc>
          <w:tcPr>
            <w:tcW w:w="11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  <w:t>性  别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font-size:12pt;mso-font-kerning" w:hAnsi="font-size:12pt;mso-font-kerning" w:eastAsia="font-size:12pt;mso-font-kerning" w:cs="font-size:12pt;mso-font-kerning"/>
                <w:color w:val="3A3A3A"/>
                <w:sz w:val="17"/>
                <w:szCs w:val="17"/>
              </w:rPr>
              <w:t> </w:t>
            </w:r>
          </w:p>
        </w:tc>
        <w:tc>
          <w:tcPr>
            <w:tcW w:w="11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  <w:t>民  族</w:t>
            </w:r>
          </w:p>
        </w:tc>
        <w:tc>
          <w:tcPr>
            <w:tcW w:w="165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font-size:12pt;mso-font-kerning" w:hAnsi="font-size:12pt;mso-font-kerning" w:eastAsia="font-size:12pt;mso-font-kerning" w:cs="font-size:12pt;mso-font-kerning"/>
                <w:color w:val="3A3A3A"/>
                <w:sz w:val="17"/>
                <w:szCs w:val="17"/>
              </w:rPr>
              <w:t> </w:t>
            </w:r>
          </w:p>
        </w:tc>
        <w:tc>
          <w:tcPr>
            <w:tcW w:w="199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font-size:12pt;mso-font-kerning" w:hAnsi="font-size:12pt;mso-font-kerning" w:eastAsia="font-size:12pt;mso-font-kerning" w:cs="font-size:12pt;mso-font-kerning"/>
                <w:color w:val="3A3A3A"/>
                <w:sz w:val="17"/>
                <w:szCs w:val="1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1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  <w:t>出生年月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font-size:12pt;mso-font-kerning" w:hAnsi="font-size:12pt;mso-font-kerning" w:eastAsia="font-size:12pt;mso-font-kerning" w:cs="font-size:12pt;mso-font-kerning"/>
                <w:color w:val="3A3A3A"/>
                <w:sz w:val="17"/>
                <w:szCs w:val="17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  <w:t>籍  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font-size:12pt;mso-font-kerning" w:hAnsi="font-size:12pt;mso-font-kerning" w:eastAsia="font-size:12pt;mso-font-kerning" w:cs="font-size:12pt;mso-font-kerning"/>
                <w:color w:val="3A3A3A"/>
                <w:sz w:val="17"/>
                <w:szCs w:val="17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  <w:t>政治面貌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font-size:12pt;mso-font-kerning" w:hAnsi="font-size:12pt;mso-font-kerning" w:eastAsia="font-size:12pt;mso-font-kerning" w:cs="font-size:12pt;mso-font-kerning"/>
                <w:color w:val="3A3A3A"/>
                <w:sz w:val="17"/>
                <w:szCs w:val="17"/>
              </w:rPr>
              <w:t> </w:t>
            </w:r>
          </w:p>
        </w:tc>
        <w:tc>
          <w:tcPr>
            <w:tcW w:w="199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1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  <w:t>毕业院校及专业</w:t>
            </w:r>
          </w:p>
        </w:tc>
        <w:tc>
          <w:tcPr>
            <w:tcW w:w="642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font-size:12pt;mso-font-kerning" w:hAnsi="font-size:12pt;mso-font-kerning" w:eastAsia="font-size:12pt;mso-font-kerning" w:cs="font-size:12pt;mso-font-kerning"/>
                <w:color w:val="3A3A3A"/>
                <w:sz w:val="17"/>
                <w:szCs w:val="17"/>
              </w:rPr>
              <w:t> </w:t>
            </w:r>
          </w:p>
        </w:tc>
        <w:tc>
          <w:tcPr>
            <w:tcW w:w="199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1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  <w:t>毕业时间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ascii="font-size:9pt;mso-font-kerning:" w:hAnsi="font-size:9pt;mso-font-kerning:" w:eastAsia="font-size:9pt;mso-font-kerning:" w:cs="font-size:9pt;mso-font-kerning:"/>
                <w:color w:val="3A3A3A"/>
                <w:sz w:val="17"/>
                <w:szCs w:val="17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  <w:t>学历学位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font-size:12pt;mso-font-kerning" w:hAnsi="font-size:12pt;mso-font-kerning" w:eastAsia="font-size:12pt;mso-font-kerning" w:cs="font-size:12pt;mso-font-kerning"/>
                <w:color w:val="3A3A3A"/>
                <w:sz w:val="17"/>
                <w:szCs w:val="17"/>
              </w:rPr>
              <w:t> </w:t>
            </w:r>
          </w:p>
        </w:tc>
        <w:tc>
          <w:tcPr>
            <w:tcW w:w="11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  <w:t>获取学位时间</w:t>
            </w:r>
          </w:p>
        </w:tc>
        <w:tc>
          <w:tcPr>
            <w:tcW w:w="165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font-size:12pt;mso-font-kerning" w:hAnsi="font-size:12pt;mso-font-kerning" w:eastAsia="font-size:12pt;mso-font-kerning" w:cs="font-size:12pt;mso-font-kerning"/>
                <w:color w:val="3A3A3A"/>
                <w:sz w:val="17"/>
                <w:szCs w:val="17"/>
              </w:rPr>
              <w:t> </w:t>
            </w:r>
          </w:p>
        </w:tc>
        <w:tc>
          <w:tcPr>
            <w:tcW w:w="199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1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  <w:t>资格证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font-size:12pt;mso-font-kerning" w:hAnsi="font-size:12pt;mso-font-kerning" w:eastAsia="font-size:12pt;mso-font-kerning" w:cs="font-size:12pt;mso-font-kerning"/>
                <w:color w:val="3A3A3A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font-size:12pt;mso-font-kerning" w:hAnsi="font-size:12pt;mso-font-kerning" w:eastAsia="font-size:12pt;mso-font-kerning" w:cs="font-size:12pt;mso-font-kerning"/>
                <w:color w:val="3A3A3A"/>
                <w:sz w:val="17"/>
                <w:szCs w:val="17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  <w:t>专业技术职称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  <w:t>职  称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font-size:12pt;mso-font-kerning" w:hAnsi="font-size:12pt;mso-font-kerning" w:eastAsia="font-size:12pt;mso-font-kerning" w:cs="font-size:12pt;mso-font-kerning"/>
                <w:color w:val="3A3A3A"/>
                <w:sz w:val="17"/>
                <w:szCs w:val="17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  <w:t>有无工作或基层实践经验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ascii="font-size:14pt;mso-font-kerning" w:hAnsi="font-size:14pt;mso-font-kerning" w:eastAsia="font-size:14pt;mso-font-kerning" w:cs="font-size:14pt;mso-font-kerning"/>
                <w:color w:val="3A3A3A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font-size:12pt;mso-font-kerning" w:hAnsi="font-size:12pt;mso-font-kerning" w:eastAsia="font-size:12pt;mso-font-kerning" w:cs="font-size:12pt;mso-font-kerning"/>
                <w:color w:val="3A3A3A"/>
                <w:sz w:val="17"/>
                <w:szCs w:val="1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1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  <w:t>工作时间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font-size:12pt;mso-font-kerning" w:hAnsi="font-size:12pt;mso-font-kerning" w:eastAsia="font-size:12pt;mso-font-kerning" w:cs="font-size:12pt;mso-font-kerning"/>
                <w:color w:val="3A3A3A"/>
                <w:sz w:val="17"/>
                <w:szCs w:val="17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  <w:t>地点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font-size:12pt;mso-font-kerning" w:hAnsi="font-size:12pt;mso-font-kerning" w:eastAsia="font-size:12pt;mso-font-kerning" w:cs="font-size:12pt;mso-font-kerning"/>
                <w:color w:val="3A3A3A"/>
                <w:sz w:val="17"/>
                <w:szCs w:val="17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  <w:t>工作单位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font-size:14pt;mso-font-kerning" w:hAnsi="font-size:14pt;mso-font-kerning" w:eastAsia="font-size:14pt;mso-font-kerning" w:cs="font-size:14pt;mso-font-kerning"/>
                <w:color w:val="3A3A3A"/>
                <w:sz w:val="17"/>
                <w:szCs w:val="1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1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  <w:t>号  码</w:t>
            </w:r>
          </w:p>
        </w:tc>
        <w:tc>
          <w:tcPr>
            <w:tcW w:w="477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font-size:12pt;mso-font-kerning" w:hAnsi="font-size:12pt;mso-font-kerning" w:eastAsia="font-size:12pt;mso-font-kerning" w:cs="font-size:12pt;mso-font-kerning"/>
                <w:color w:val="3A3A3A"/>
                <w:sz w:val="17"/>
                <w:szCs w:val="17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  <w:t>联系电话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font-size:12pt;mso-font-kerning" w:hAnsi="font-size:12pt;mso-font-kerning" w:eastAsia="font-size:12pt;mso-font-kerning" w:cs="font-size:12pt;mso-font-kerning"/>
                <w:color w:val="3A3A3A"/>
                <w:sz w:val="17"/>
                <w:szCs w:val="1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2" w:hRule="atLeast"/>
          <w:jc w:val="center"/>
        </w:trPr>
        <w:tc>
          <w:tcPr>
            <w:tcW w:w="1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  <w:t>简 历</w:t>
            </w:r>
          </w:p>
        </w:tc>
        <w:tc>
          <w:tcPr>
            <w:tcW w:w="842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2085" w:right="0" w:hanging="409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ascii="font-size:10.5pt;mso-font-kerni" w:hAnsi="font-size:10.5pt;mso-font-kerni" w:eastAsia="font-size:10.5pt;mso-font-kerni" w:cs="font-size:10.5pt;mso-font-kerni"/>
                <w:color w:val="3A3A3A"/>
                <w:sz w:val="17"/>
                <w:szCs w:val="1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2" w:hRule="atLeast"/>
          <w:jc w:val="center"/>
        </w:trPr>
        <w:tc>
          <w:tcPr>
            <w:tcW w:w="1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  <w:t>奖惩</w:t>
            </w:r>
            <w:r>
              <w:rPr>
                <w:rFonts w:hint="default" w:ascii="Times New Roman" w:hAnsi="Times New Roman" w:eastAsia="微软雅黑" w:cs="Times New Roman"/>
                <w:color w:val="3A3A3A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  <w:t>情况</w:t>
            </w:r>
          </w:p>
        </w:tc>
        <w:tc>
          <w:tcPr>
            <w:tcW w:w="842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ascii="font-size:11pt;mso-font-kerning" w:hAnsi="font-size:11pt;mso-font-kerning" w:eastAsia="font-size:11pt;mso-font-kerning" w:cs="font-size:11pt;mso-font-kerning"/>
                <w:color w:val="3A3A3A"/>
                <w:sz w:val="17"/>
                <w:szCs w:val="1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3" w:hRule="atLeast"/>
          <w:jc w:val="center"/>
        </w:trPr>
        <w:tc>
          <w:tcPr>
            <w:tcW w:w="1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  <w:t>意见</w:t>
            </w:r>
          </w:p>
        </w:tc>
        <w:tc>
          <w:tcPr>
            <w:tcW w:w="38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font-size:11pt;mso-font-kerning" w:hAnsi="font-size:11pt;mso-font-kerning" w:eastAsia="font-size:11pt;mso-font-kerning" w:cs="font-size:11pt;mso-font-kerning"/>
                <w:color w:val="3A3A3A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font-size:11pt;mso-font-kerning" w:hAnsi="font-size:11pt;mso-font-kerning" w:eastAsia="font-size:11pt;mso-font-kerning" w:cs="font-size:11pt;mso-font-kerning"/>
                <w:color w:val="3A3A3A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font-size:11pt;mso-font-kerning" w:hAnsi="font-size:11pt;mso-font-kerning" w:eastAsia="font-size:11pt;mso-font-kerning" w:cs="font-size:11pt;mso-font-kerning"/>
                <w:color w:val="3A3A3A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font-size:11pt;mso-font-kerning" w:hAnsi="font-size:11pt;mso-font-kerning" w:eastAsia="font-size:11pt;mso-font-kerning" w:cs="font-size:11pt;mso-font-kerning"/>
                <w:color w:val="3A3A3A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font-size:11pt;mso-font-kerning" w:hAnsi="font-size:11pt;mso-font-kerning" w:eastAsia="font-size:11pt;mso-font-kerning" w:cs="font-size:11pt;mso-font-kerning"/>
                <w:color w:val="3A3A3A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font-size:11pt;mso-font-kerning" w:hAnsi="font-size:11pt;mso-font-kerning" w:eastAsia="font-size:11pt;mso-font-kerning" w:cs="font-size:11pt;mso-font-kerning"/>
                <w:color w:val="3A3A3A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font-size:11pt;mso-font-kerning" w:hAnsi="font-size:11pt;mso-font-kerning" w:eastAsia="font-size:11pt;mso-font-kerning" w:cs="font-size:11pt;mso-font-kerning"/>
                <w:color w:val="3A3A3A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1980" w:right="0" w:hanging="1980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  <w:t>           　　　　年  月  日</w:t>
            </w:r>
          </w:p>
        </w:tc>
        <w:tc>
          <w:tcPr>
            <w:tcW w:w="1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  <w:t>意见</w:t>
            </w:r>
          </w:p>
        </w:tc>
        <w:tc>
          <w:tcPr>
            <w:tcW w:w="34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font-size:11pt;mso-font-kerning" w:hAnsi="font-size:11pt;mso-font-kerning" w:eastAsia="font-size:11pt;mso-font-kerning" w:cs="font-size:11pt;mso-font-kerning"/>
                <w:color w:val="3A3A3A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font-size:11pt;mso-font-kerning" w:hAnsi="font-size:11pt;mso-font-kerning" w:eastAsia="font-size:11pt;mso-font-kerning" w:cs="font-size:11pt;mso-font-kerning"/>
                <w:color w:val="3A3A3A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font-size:11pt;mso-font-kerning" w:hAnsi="font-size:11pt;mso-font-kerning" w:eastAsia="font-size:11pt;mso-font-kerning" w:cs="font-size:11pt;mso-font-kerning"/>
                <w:color w:val="3A3A3A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font-size:11pt;mso-font-kerning" w:hAnsi="font-size:11pt;mso-font-kerning" w:eastAsia="font-size:11pt;mso-font-kerning" w:cs="font-size:11pt;mso-font-kerning"/>
                <w:color w:val="3A3A3A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font-size:11pt;mso-font-kerning" w:hAnsi="font-size:11pt;mso-font-kerning" w:eastAsia="font-size:11pt;mso-font-kerning" w:cs="font-size:11pt;mso-font-kerning"/>
                <w:color w:val="3A3A3A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font-size:11pt;mso-font-kerning" w:hAnsi="font-size:11pt;mso-font-kerning" w:eastAsia="font-size:11pt;mso-font-kerning" w:cs="font-size:11pt;mso-font-kerning"/>
                <w:color w:val="3A3A3A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font-size:11pt;mso-font-kerning" w:hAnsi="font-size:11pt;mso-font-kerning" w:eastAsia="font-size:11pt;mso-font-kerning" w:cs="font-size:11pt;mso-font-kerning"/>
                <w:color w:val="3A3A3A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1980" w:right="0" w:hanging="1980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  <w:t>            　　　年  月 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1" w:lineRule="atLeast"/>
        <w:ind w:left="0" w:right="0"/>
        <w:rPr>
          <w:rFonts w:hint="eastAsia" w:ascii="微软雅黑" w:hAnsi="微软雅黑" w:eastAsia="微软雅黑" w:cs="微软雅黑"/>
          <w:color w:val="666666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1" w:lineRule="atLeast"/>
        <w:ind w:left="0" w:right="0"/>
        <w:rPr>
          <w:rFonts w:hint="eastAsia" w:ascii="微软雅黑" w:hAnsi="微软雅黑" w:eastAsia="微软雅黑" w:cs="微软雅黑"/>
          <w:color w:val="666666"/>
          <w:sz w:val="17"/>
          <w:szCs w:val="1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A3A3A"/>
          <w:spacing w:val="0"/>
          <w:sz w:val="17"/>
          <w:szCs w:val="17"/>
          <w:shd w:val="clear" w:fill="F9FAFC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A3A3A"/>
          <w:spacing w:val="0"/>
          <w:sz w:val="32"/>
          <w:szCs w:val="32"/>
          <w:shd w:val="clear" w:fill="F9FAFC"/>
        </w:rPr>
        <w:t>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1" w:lineRule="atLeast"/>
        <w:ind w:left="0" w:right="0"/>
        <w:jc w:val="center"/>
        <w:rPr>
          <w:rFonts w:hint="eastAsia" w:ascii="微软雅黑" w:hAnsi="微软雅黑" w:eastAsia="微软雅黑" w:cs="微软雅黑"/>
          <w:color w:val="666666"/>
          <w:sz w:val="17"/>
          <w:szCs w:val="17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A3A3A"/>
          <w:spacing w:val="0"/>
          <w:sz w:val="17"/>
          <w:szCs w:val="17"/>
          <w:shd w:val="clear" w:fill="F9FAFC"/>
        </w:rPr>
        <w:t>云南省德宏州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A3A3A"/>
          <w:spacing w:val="0"/>
          <w:sz w:val="17"/>
          <w:szCs w:val="17"/>
          <w:shd w:val="clear" w:fill="F9FAFC"/>
        </w:rPr>
        <w:t>财政局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A3A3A"/>
          <w:spacing w:val="0"/>
          <w:sz w:val="36"/>
          <w:szCs w:val="36"/>
          <w:shd w:val="clear" w:fill="F9FAFC"/>
        </w:rPr>
        <w:t>2021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A3A3A"/>
          <w:spacing w:val="0"/>
          <w:sz w:val="17"/>
          <w:szCs w:val="17"/>
          <w:shd w:val="clear" w:fill="F9FAFC"/>
        </w:rPr>
        <w:t>年公开招聘硕士研究生岗位人数及资格条件</w:t>
      </w:r>
    </w:p>
    <w:tbl>
      <w:tblPr>
        <w:tblStyle w:val="3"/>
        <w:tblW w:w="9873" w:type="dxa"/>
        <w:tblInd w:w="-82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6"/>
        <w:gridCol w:w="909"/>
        <w:gridCol w:w="569"/>
        <w:gridCol w:w="774"/>
        <w:gridCol w:w="564"/>
        <w:gridCol w:w="652"/>
        <w:gridCol w:w="717"/>
        <w:gridCol w:w="645"/>
        <w:gridCol w:w="3189"/>
        <w:gridCol w:w="142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1105" w:hRule="atLeast"/>
        </w:trPr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编号</w:t>
            </w:r>
          </w:p>
        </w:tc>
        <w:tc>
          <w:tcPr>
            <w:tcW w:w="6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行政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区划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单位</w:t>
            </w:r>
          </w:p>
        </w:tc>
        <w:tc>
          <w:tcPr>
            <w:tcW w:w="7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单位所属类别</w:t>
            </w:r>
          </w:p>
        </w:tc>
        <w:tc>
          <w:tcPr>
            <w:tcW w:w="5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拟聘人数</w:t>
            </w:r>
          </w:p>
        </w:tc>
        <w:tc>
          <w:tcPr>
            <w:tcW w:w="6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招聘岗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位名称</w:t>
            </w:r>
          </w:p>
        </w:tc>
        <w:tc>
          <w:tcPr>
            <w:tcW w:w="7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学历条件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年龄</w:t>
            </w:r>
          </w:p>
        </w:tc>
        <w:tc>
          <w:tcPr>
            <w:tcW w:w="33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专业</w:t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其他招考条件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8" w:hRule="atLeast"/>
        </w:trPr>
        <w:tc>
          <w:tcPr>
            <w:tcW w:w="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德宏州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德宏州财政局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公益性一类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210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专技岗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普通招生计划硕士及以上研究生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35</w:t>
            </w:r>
            <w:r>
              <w:rPr>
                <w:rFonts w:hint="default" w:ascii="仿宋_GB2312" w:hAnsi="微软雅黑" w:eastAsia="仿宋_GB2312" w:cs="仿宋_GB2312"/>
                <w:color w:val="3A3A3A"/>
                <w:sz w:val="17"/>
                <w:szCs w:val="17"/>
              </w:rPr>
              <w:t>周岁以下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财税金融；财税与财会；财政事务；财政税收；财政学；财政与金融；涉外税收；税收学；税务；税务事务；金融保险与证券投资；金融学；金融与保险；工业经济管理；国际经济；国际经济及贸易；国际贸易学；国民经济学；农业经济学；审计；应用经济学；政治经济学；财务管理；会计；税务；会计学；会计与金融；金融会计；金融事务；产业经济学；发展经济学；公共经济学；经济管理统计；经济贸易实务；经济数学；经济与工商管理；经济与管理；区域经济学；区域经济开发与管理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德宏州生源优先（德宏州生源同等条件下德宏州</w:t>
            </w:r>
            <w:r>
              <w:rPr>
                <w:rFonts w:hint="default" w:ascii="Times New Roman" w:hAnsi="Times New Roman" w:eastAsia="仿宋_GB2312" w:cs="Times New Roman"/>
                <w:color w:val="3A3A3A"/>
                <w:sz w:val="17"/>
                <w:szCs w:val="17"/>
              </w:rPr>
              <w:t>5</w:t>
            </w:r>
            <w:r>
              <w:rPr>
                <w:rFonts w:hint="default" w:ascii="仿宋_GB2312" w:hAnsi="微软雅黑" w:eastAsia="仿宋_GB2312" w:cs="仿宋_GB2312"/>
                <w:color w:val="3A3A3A"/>
                <w:sz w:val="17"/>
                <w:szCs w:val="17"/>
              </w:rPr>
              <w:t>种世居少数民族优先，同是德宏州</w:t>
            </w:r>
            <w:r>
              <w:rPr>
                <w:rFonts w:hint="default" w:ascii="Times New Roman" w:hAnsi="Times New Roman" w:eastAsia="仿宋_GB2312" w:cs="Times New Roman"/>
                <w:color w:val="3A3A3A"/>
                <w:sz w:val="17"/>
                <w:szCs w:val="17"/>
              </w:rPr>
              <w:t>5</w:t>
            </w:r>
            <w:r>
              <w:rPr>
                <w:rFonts w:hint="default" w:ascii="仿宋_GB2312" w:hAnsi="微软雅黑" w:eastAsia="仿宋_GB2312" w:cs="仿宋_GB2312"/>
                <w:color w:val="3A3A3A"/>
                <w:sz w:val="17"/>
                <w:szCs w:val="17"/>
              </w:rPr>
              <w:t>种世居少数民族的，按德昂族、阿昌族、傈僳族、景颇族、傣族顺序优先）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ont-size:12pt;mso-font-kerning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9pt;mso-font-kerning: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4pt;mso-font-kerning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0.5pt;mso-font-kern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1pt;mso-font-kerning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B70C2"/>
    <w:rsid w:val="0668157D"/>
    <w:rsid w:val="2B8B70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2021-04-15T03:19:00Z</dcterms:created>
  <dc:creator>WPS_1609033458</dc:creator>
  <cp:lastModifiedBy>陈shuang</cp:lastModifiedBy>
  <dcterms:modified xsi:type="dcterms:W3CDTF">2021-04-15T05:29:36Z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82BFA1D7A1844E07B6D1110BFED5EFD4</vt:lpwstr>
  </property>
</Properties>
</file>