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安全生产部副经理（分管生产）工作职责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在安全生产部经理的领导下，全面负责生产管理工作，主要职责如下：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、责生产管理工作，建立健全各项管理制度。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、负责生产车间内部标准化、计量、信息、班组建设、责任制等工作。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3、组织召开部门技术会议，督促完成会议记录并跟踪会议纪要执行情况。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4、对严重违反规程、重点设备、人身安全、技术事故负责，承担生产管理第一责任人的职责。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5、负责质量管理工作，进行工序质量控制，保证产品质量。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6、负责成本管理，协调人、财、物的使用，完成各项消耗指标，降低生产成本。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7、负责工艺技术管理。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D"/>
    <w:rsid w:val="001431FD"/>
    <w:rsid w:val="00E01D57"/>
    <w:rsid w:val="2CA642EF"/>
    <w:rsid w:val="72B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364</Words>
  <Characters>2077</Characters>
  <Lines>17</Lines>
  <Paragraphs>4</Paragraphs>
  <TotalTime>28</TotalTime>
  <ScaleCrop>false</ScaleCrop>
  <LinksUpToDate>false</LinksUpToDate>
  <CharactersWithSpaces>2437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2021-04-30T08:11:00Z</dcterms:created>
  <dc:creator>陈国欢</dc:creator>
  <cp:lastModifiedBy>丨.⒉з⒋ 5</cp:lastModifiedBy>
  <dcterms:modified xsi:type="dcterms:W3CDTF">2021-04-30T08:49:35Z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7FDB6FAC45014B85AF2AF5E2245C0381</vt:lpwstr>
  </property>
</Properties>
</file>