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5" w:lineRule="atLeast"/>
        <w:jc w:val="center"/>
        <w:outlineLvl w:val="0"/>
        <w:rPr>
          <w:rFonts w:ascii="方正小标宋简体" w:hAnsi="Arial" w:eastAsia="方正小标宋简体" w:cs="Arial"/>
          <w:b/>
          <w:bCs/>
          <w:kern w:val="36"/>
          <w:sz w:val="32"/>
          <w:szCs w:val="32"/>
        </w:rPr>
      </w:pPr>
      <w:bookmarkStart w:id="0" w:name="_GoBack"/>
      <w:bookmarkEnd w:id="0"/>
    </w:p>
    <w:p>
      <w:pPr>
        <w:widowControl/>
        <w:shd w:val="clear" w:color="auto" w:fill="FFFFFF"/>
        <w:spacing w:line="525" w:lineRule="atLeast"/>
        <w:jc w:val="center"/>
        <w:outlineLvl w:val="0"/>
        <w:rPr>
          <w:rFonts w:ascii="方正小标宋简体" w:hAnsi="Arial" w:eastAsia="方正小标宋简体" w:cs="Arial"/>
          <w:b/>
          <w:bCs/>
          <w:kern w:val="36"/>
          <w:sz w:val="32"/>
          <w:szCs w:val="32"/>
        </w:rPr>
      </w:pPr>
      <w:r>
        <w:rPr>
          <w:rFonts w:hint="eastAsia" w:ascii="方正小标宋简体" w:hAnsi="Arial" w:eastAsia="方正小标宋简体" w:cs="Arial"/>
          <w:b/>
          <w:bCs/>
          <w:kern w:val="36"/>
          <w:sz w:val="32"/>
          <w:szCs w:val="32"/>
        </w:rPr>
        <w:t>江苏省2021年省属事业单位统一公开招聘人员公共科目</w:t>
      </w:r>
    </w:p>
    <w:p>
      <w:pPr>
        <w:widowControl/>
        <w:shd w:val="clear" w:color="auto" w:fill="FFFFFF"/>
        <w:spacing w:line="525" w:lineRule="atLeast"/>
        <w:jc w:val="center"/>
        <w:outlineLvl w:val="0"/>
        <w:rPr>
          <w:rFonts w:ascii="方正小标宋简体" w:hAnsi="Arial" w:eastAsia="方正小标宋简体" w:cs="Arial"/>
          <w:b/>
          <w:bCs/>
          <w:kern w:val="36"/>
          <w:sz w:val="32"/>
          <w:szCs w:val="32"/>
        </w:rPr>
      </w:pPr>
      <w:r>
        <w:rPr>
          <w:rFonts w:hint="eastAsia" w:ascii="方正小标宋简体" w:hAnsi="Arial" w:eastAsia="方正小标宋简体" w:cs="Arial"/>
          <w:b/>
          <w:bCs/>
          <w:kern w:val="36"/>
          <w:sz w:val="32"/>
          <w:szCs w:val="32"/>
        </w:rPr>
        <w:t>笔试考试大纲</w:t>
      </w:r>
    </w:p>
    <w:p>
      <w:pPr>
        <w:widowControl/>
        <w:shd w:val="clear" w:color="auto" w:fill="FFFFFF"/>
        <w:spacing w:line="525" w:lineRule="atLeast"/>
        <w:jc w:val="center"/>
        <w:outlineLvl w:val="0"/>
        <w:rPr>
          <w:rFonts w:ascii="方正小标宋简体" w:hAnsi="Arial" w:eastAsia="方正小标宋简体" w:cs="Arial"/>
          <w:b/>
          <w:bCs/>
          <w:kern w:val="36"/>
          <w:sz w:val="32"/>
          <w:szCs w:val="32"/>
        </w:rPr>
      </w:pP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宋体" w:cs="Arial"/>
          <w:color w:val="555555"/>
          <w:kern w:val="0"/>
          <w:sz w:val="18"/>
          <w:szCs w:val="18"/>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pPr>
        <w:widowControl/>
        <w:shd w:val="clear" w:color="auto" w:fill="FFFFFF"/>
        <w:spacing w:line="600" w:lineRule="exact"/>
        <w:jc w:val="left"/>
        <w:rPr>
          <w:rFonts w:ascii="仿宋" w:hAnsi="仿宋" w:eastAsia="仿宋" w:cs="Arial"/>
          <w:b/>
          <w:color w:val="555555"/>
          <w:kern w:val="0"/>
          <w:sz w:val="32"/>
          <w:szCs w:val="32"/>
        </w:rPr>
      </w:pPr>
      <w:r>
        <w:rPr>
          <w:rFonts w:ascii="Arial" w:hAnsi="Arial" w:eastAsia="仿宋" w:cs="Arial"/>
          <w:b/>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一、考试性质和测试目标</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事业单位统一公开招聘考试由事业单位公开招聘工作综合管理部门组织，按照招聘</w:t>
      </w:r>
      <w:r>
        <w:rPr>
          <w:rFonts w:hint="eastAsia" w:ascii="仿宋" w:hAnsi="仿宋" w:eastAsia="仿宋" w:cs="Arial"/>
          <w:color w:val="555555"/>
          <w:kern w:val="0"/>
          <w:sz w:val="32"/>
          <w:szCs w:val="32"/>
        </w:rPr>
        <w:t>工作</w:t>
      </w:r>
      <w:r>
        <w:rPr>
          <w:rFonts w:ascii="仿宋" w:hAnsi="仿宋" w:eastAsia="仿宋" w:cs="Arial"/>
          <w:color w:val="555555"/>
          <w:kern w:val="0"/>
          <w:sz w:val="32"/>
          <w:szCs w:val="32"/>
        </w:rPr>
        <w:t>计划，针对各类事业单位的空缺岗位面向社会公开招考。凡符合报考资格条件的人员均可参加。</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通过测试应试人员从事事业单位工作应当具备的基本能力和素质，达到对报考群体初步筛选的目的。</w:t>
      </w:r>
    </w:p>
    <w:p>
      <w:pPr>
        <w:widowControl/>
        <w:shd w:val="clear" w:color="auto" w:fill="FFFFFF"/>
        <w:spacing w:line="600" w:lineRule="exact"/>
        <w:jc w:val="left"/>
        <w:rPr>
          <w:rFonts w:ascii="仿宋" w:hAnsi="仿宋" w:eastAsia="仿宋" w:cs="Arial"/>
          <w:b/>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二、考试科目和测试方式</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（一）考试科目</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hint="eastAsia" w:ascii="仿宋" w:hAnsi="仿宋" w:eastAsia="仿宋" w:cs="Arial"/>
          <w:color w:val="555555"/>
          <w:kern w:val="0"/>
          <w:sz w:val="32"/>
          <w:szCs w:val="32"/>
        </w:rPr>
        <w:t xml:space="preserve"> </w:t>
      </w:r>
      <w:r>
        <w:rPr>
          <w:rFonts w:ascii="仿宋" w:hAnsi="仿宋" w:eastAsia="仿宋" w:cs="Arial"/>
          <w:color w:val="555555"/>
          <w:kern w:val="0"/>
          <w:sz w:val="32"/>
          <w:szCs w:val="32"/>
        </w:rPr>
        <w:t>《综合知识和能力素质》（管理类岗位）</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hint="eastAsia" w:ascii="仿宋" w:hAnsi="仿宋" w:eastAsia="仿宋" w:cs="Arial"/>
          <w:color w:val="555555"/>
          <w:kern w:val="0"/>
          <w:sz w:val="32"/>
          <w:szCs w:val="32"/>
        </w:rPr>
        <w:t xml:space="preserve"> </w:t>
      </w:r>
      <w:r>
        <w:rPr>
          <w:rFonts w:ascii="仿宋" w:hAnsi="仿宋" w:eastAsia="仿宋" w:cs="Arial"/>
          <w:color w:val="555555"/>
          <w:kern w:val="0"/>
          <w:sz w:val="32"/>
          <w:szCs w:val="32"/>
        </w:rPr>
        <w:t>《综合知识和能力素质》（通用类专业技术岗位）</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《综合知识和能力素质》（工勤技能类岗位）</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（二）测试方式</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均为闭卷笔试。</w:t>
      </w:r>
    </w:p>
    <w:p>
      <w:pPr>
        <w:widowControl/>
        <w:shd w:val="clear" w:color="auto" w:fill="FFFFFF"/>
        <w:spacing w:line="600" w:lineRule="exact"/>
        <w:jc w:val="left"/>
        <w:rPr>
          <w:rFonts w:ascii="仿宋" w:hAnsi="仿宋" w:eastAsia="仿宋" w:cs="Arial"/>
          <w:b/>
          <w:color w:val="555555"/>
          <w:kern w:val="0"/>
          <w:sz w:val="32"/>
          <w:szCs w:val="32"/>
        </w:rPr>
      </w:pPr>
      <w:r>
        <w:rPr>
          <w:rFonts w:ascii="Arial" w:hAnsi="Arial" w:eastAsia="仿宋" w:cs="Arial"/>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三、考试范围和测试内容</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（一）考试范围</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管理类岗位和工勤技能类岗位为综合知识和基本能力，通用类专业技术岗位为综合知识、基本能力、相关专业知识和专业能力。</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（二）测试内容</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1．综合知识测试内容</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主要测试应试人员对政治、经济、法律、管理、科技、人文等综合基础知识的掌握程度。</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2．基本能力测试内容</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主要测试应试人员阅读理解能力、判断推理能力、处理数量关系能力、综合分析能力、解决问题能力、文字表达能力，以及履行岗位职责的必备能力等素质。</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3．专业知识和专业能力测试内容</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主要测试应试人员掌握本专业基本理论、基本知识的程度和实际应用能力。</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hint="eastAsia" w:ascii="仿宋" w:hAnsi="仿宋" w:eastAsia="仿宋" w:cs="宋体"/>
          <w:color w:val="555555"/>
          <w:kern w:val="0"/>
          <w:sz w:val="32"/>
          <w:szCs w:val="32"/>
        </w:rPr>
        <w:t>①</w:t>
      </w:r>
      <w:r>
        <w:rPr>
          <w:rFonts w:ascii="仿宋" w:hAnsi="仿宋" w:eastAsia="仿宋" w:cs="Arial"/>
          <w:color w:val="555555"/>
          <w:kern w:val="0"/>
          <w:sz w:val="32"/>
          <w:szCs w:val="32"/>
        </w:rPr>
        <w:t>法律类岗位：法律的基本理论，运用法律知识分析、判断和解决实际问题的能力。</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hint="eastAsia" w:ascii="仿宋" w:hAnsi="仿宋" w:eastAsia="仿宋" w:cs="宋体"/>
          <w:color w:val="555555"/>
          <w:kern w:val="0"/>
          <w:sz w:val="32"/>
          <w:szCs w:val="32"/>
        </w:rPr>
        <w:t>②</w:t>
      </w:r>
      <w:r>
        <w:rPr>
          <w:rFonts w:ascii="仿宋" w:hAnsi="仿宋" w:eastAsia="仿宋" w:cs="Arial"/>
          <w:color w:val="555555"/>
          <w:kern w:val="0"/>
          <w:sz w:val="32"/>
          <w:szCs w:val="32"/>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hint="eastAsia" w:ascii="仿宋" w:hAnsi="仿宋" w:eastAsia="仿宋" w:cs="宋体"/>
          <w:color w:val="555555"/>
          <w:kern w:val="0"/>
          <w:sz w:val="32"/>
          <w:szCs w:val="32"/>
        </w:rPr>
        <w:t>③</w:t>
      </w:r>
      <w:r>
        <w:rPr>
          <w:rFonts w:ascii="仿宋" w:hAnsi="仿宋" w:eastAsia="仿宋" w:cs="Arial"/>
          <w:color w:val="555555"/>
          <w:kern w:val="0"/>
          <w:sz w:val="32"/>
          <w:szCs w:val="32"/>
        </w:rPr>
        <w:t>经济类岗位（会计、审计、统计和其他经济岗位）：经济学、统计学、审计学和会计方面的基本理论、基本知识和基本业务技能，运用相关专业原理分析、解决实际问题的能力。</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会计和审计试卷相同，统计和其他经济岗位试卷相同，两套试卷内容各有侧重。</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（三）测试内容权重</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坚持“干什么，考什么”的原则，根据行业、专业和岗位特点确定测试内容的比例。</w:t>
      </w:r>
    </w:p>
    <w:p>
      <w:pPr>
        <w:widowControl/>
        <w:shd w:val="clear" w:color="auto" w:fill="FFFFFF"/>
        <w:spacing w:line="600" w:lineRule="exact"/>
        <w:jc w:val="left"/>
        <w:rPr>
          <w:rFonts w:ascii="仿宋" w:hAnsi="仿宋" w:eastAsia="仿宋" w:cs="Arial"/>
          <w:b/>
          <w:color w:val="555555"/>
          <w:kern w:val="0"/>
          <w:sz w:val="32"/>
          <w:szCs w:val="32"/>
        </w:rPr>
      </w:pPr>
      <w:r>
        <w:rPr>
          <w:rFonts w:ascii="Arial" w:hAnsi="Arial" w:eastAsia="仿宋" w:cs="Arial"/>
          <w:b/>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四、考试题型和测试时限</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（一）考试题型：单项选择题、多项选择题、简答题、论述题、综合分析题、案例分析题、实务题、材料处理题、写作题等。</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根据试卷结构的要求选取上述若干个不等题型。试卷均含主观题和客观题。</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二）测试时限：《综合知识和能力素质》（管理类岗位）、《综合知识和能力素质》（通用类专业技术岗位）两门科目均为150分钟，满分100分；《综合知识和能力素质》（工勤技能类岗位）为90分钟，满分100分。</w:t>
      </w:r>
    </w:p>
    <w:p>
      <w:pPr>
        <w:widowControl/>
        <w:shd w:val="clear" w:color="auto" w:fill="FFFFFF"/>
        <w:spacing w:line="600" w:lineRule="exact"/>
        <w:jc w:val="left"/>
        <w:rPr>
          <w:rFonts w:ascii="仿宋" w:hAnsi="仿宋" w:eastAsia="仿宋" w:cs="Arial"/>
          <w:b/>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 xml:space="preserve"> 五、作答要求</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应试人员用0.5MM黑色签字笔或钢笔在试卷和答题卡指定位置填写自己的姓名、准考证号码等信息；准考证号数字下面对应的信息点，用2B铅笔涂黑。</w:t>
      </w:r>
    </w:p>
    <w:p>
      <w:pPr>
        <w:widowControl/>
        <w:shd w:val="clear" w:color="auto" w:fill="FFFFFF"/>
        <w:spacing w:line="600" w:lineRule="exact"/>
        <w:ind w:firstLine="640" w:firstLineChars="200"/>
        <w:jc w:val="left"/>
        <w:rPr>
          <w:rFonts w:ascii="仿宋" w:hAnsi="仿宋" w:eastAsia="仿宋" w:cs="Arial"/>
          <w:color w:val="555555"/>
          <w:kern w:val="0"/>
          <w:sz w:val="32"/>
          <w:szCs w:val="32"/>
        </w:rPr>
      </w:pPr>
      <w:r>
        <w:rPr>
          <w:rFonts w:ascii="仿宋" w:hAnsi="仿宋" w:eastAsia="仿宋" w:cs="Arial"/>
          <w:color w:val="555555"/>
          <w:kern w:val="0"/>
          <w:sz w:val="32"/>
          <w:szCs w:val="32"/>
        </w:rPr>
        <w:t>客观题作答要求：应试人员用2B铅笔在答题卡指定位置作答，在试卷上作答或在答题卡上非指定位置作答的信息一律无效。</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主观题作答要求：应试人员必须用黑色签字笔或钢笔在答题卡指定位置作答，用圆珠笔、铅笔作答或在非指定位置作答的信息一律无效。</w:t>
      </w:r>
    </w:p>
    <w:p>
      <w:pPr>
        <w:widowControl/>
        <w:shd w:val="clear" w:color="auto" w:fill="FFFFFF"/>
        <w:spacing w:line="600" w:lineRule="exact"/>
        <w:jc w:val="left"/>
        <w:rPr>
          <w:rFonts w:ascii="仿宋" w:hAnsi="仿宋" w:eastAsia="仿宋" w:cs="Arial"/>
          <w:b/>
          <w:color w:val="555555"/>
          <w:kern w:val="0"/>
          <w:sz w:val="32"/>
          <w:szCs w:val="32"/>
        </w:rPr>
      </w:pPr>
      <w:r>
        <w:rPr>
          <w:rFonts w:ascii="Arial" w:hAnsi="Arial" w:eastAsia="仿宋" w:cs="Arial"/>
          <w:b/>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 xml:space="preserve"> </w:t>
      </w:r>
      <w:r>
        <w:rPr>
          <w:rFonts w:ascii="Arial" w:hAnsi="Arial" w:eastAsia="仿宋" w:cs="Arial"/>
          <w:b/>
          <w:color w:val="555555"/>
          <w:kern w:val="0"/>
          <w:sz w:val="32"/>
          <w:szCs w:val="32"/>
        </w:rPr>
        <w:t> </w:t>
      </w:r>
      <w:r>
        <w:rPr>
          <w:rFonts w:ascii="仿宋" w:hAnsi="仿宋" w:eastAsia="仿宋" w:cs="Arial"/>
          <w:b/>
          <w:color w:val="555555"/>
          <w:kern w:val="0"/>
          <w:sz w:val="32"/>
          <w:szCs w:val="32"/>
        </w:rPr>
        <w:t>六、答题卡填涂方法说明</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客观题通过光电阅读机和计算机阅卷评分，请务必按以下要求认真填写：</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（二）答题时，用2B铅笔在对应题号所选项的信息点内涂黑，注意不要涂到框外。不能用黑色签字笔、钢笔填涂选项。</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（三）修改时不得使用涂改液，要用橡皮彻底擦干净。必须保持卷面整洁，不得做任何其他记号。</w:t>
      </w:r>
    </w:p>
    <w:p>
      <w:pPr>
        <w:widowControl/>
        <w:shd w:val="clear" w:color="auto" w:fill="FFFFFF"/>
        <w:spacing w:line="600" w:lineRule="exact"/>
        <w:jc w:val="left"/>
        <w:rPr>
          <w:rFonts w:ascii="仿宋" w:hAnsi="仿宋" w:eastAsia="仿宋" w:cs="Arial"/>
          <w:color w:val="555555"/>
          <w:kern w:val="0"/>
          <w:sz w:val="32"/>
          <w:szCs w:val="32"/>
        </w:rPr>
      </w:pP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 xml:space="preserve"> </w:t>
      </w:r>
      <w:r>
        <w:rPr>
          <w:rFonts w:ascii="Arial" w:hAnsi="Arial" w:eastAsia="仿宋" w:cs="Arial"/>
          <w:color w:val="555555"/>
          <w:kern w:val="0"/>
          <w:sz w:val="32"/>
          <w:szCs w:val="32"/>
        </w:rPr>
        <w:t> </w:t>
      </w:r>
      <w:r>
        <w:rPr>
          <w:rFonts w:ascii="仿宋" w:hAnsi="仿宋" w:eastAsia="仿宋" w:cs="Arial"/>
          <w:color w:val="555555"/>
          <w:kern w:val="0"/>
          <w:sz w:val="32"/>
          <w:szCs w:val="32"/>
        </w:rPr>
        <w:t>（四）不得折叠答题卡。</w:t>
      </w:r>
    </w:p>
    <w:p>
      <w:pPr>
        <w:widowControl/>
        <w:shd w:val="clear" w:color="auto" w:fill="FFFFFF"/>
        <w:spacing w:line="600" w:lineRule="exact"/>
        <w:jc w:val="left"/>
        <w:rPr>
          <w:rFonts w:ascii="仿宋" w:hAnsi="仿宋" w:eastAsia="仿宋" w:cs="Arial"/>
          <w:color w:val="555555"/>
          <w:kern w:val="0"/>
          <w:sz w:val="32"/>
          <w:szCs w:val="32"/>
        </w:rPr>
      </w:pP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七、补充说明</w:t>
      </w:r>
    </w:p>
    <w:p>
      <w:pPr>
        <w:widowControl/>
        <w:shd w:val="clear" w:color="auto" w:fill="FFFFFF"/>
        <w:spacing w:line="600" w:lineRule="exact"/>
        <w:jc w:val="left"/>
        <w:rPr>
          <w:rFonts w:ascii="仿宋" w:hAnsi="仿宋" w:eastAsia="仿宋" w:cs="Arial"/>
          <w:color w:val="555555"/>
          <w:kern w:val="0"/>
          <w:sz w:val="32"/>
          <w:szCs w:val="32"/>
        </w:rPr>
      </w:pP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（一）本考试大纲是江苏省202</w:t>
      </w:r>
      <w:r>
        <w:rPr>
          <w:rFonts w:hint="eastAsia" w:ascii="仿宋" w:hAnsi="仿宋" w:eastAsia="仿宋" w:cs="Arial"/>
          <w:color w:val="555555"/>
          <w:kern w:val="0"/>
          <w:sz w:val="32"/>
          <w:szCs w:val="32"/>
        </w:rPr>
        <w:t>1</w:t>
      </w:r>
      <w:r>
        <w:rPr>
          <w:rFonts w:ascii="仿宋" w:hAnsi="仿宋" w:eastAsia="仿宋" w:cs="Arial"/>
          <w:color w:val="555555"/>
          <w:kern w:val="0"/>
          <w:sz w:val="32"/>
          <w:szCs w:val="32"/>
        </w:rPr>
        <w:t>年省属事业单位统一公开招聘人员笔试考试的基本依据。测试内容可在10%以内超出大纲。</w:t>
      </w:r>
    </w:p>
    <w:p>
      <w:pPr>
        <w:widowControl/>
        <w:shd w:val="clear" w:color="auto" w:fill="FFFFFF"/>
        <w:spacing w:line="600" w:lineRule="exact"/>
        <w:jc w:val="left"/>
        <w:rPr>
          <w:rFonts w:ascii="仿宋" w:hAnsi="仿宋" w:eastAsia="仿宋" w:cs="Arial"/>
          <w:color w:val="555555"/>
          <w:kern w:val="0"/>
          <w:sz w:val="32"/>
          <w:szCs w:val="32"/>
        </w:rPr>
      </w:pP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（二）本次考试不指定教材。</w:t>
      </w:r>
    </w:p>
    <w:p>
      <w:pPr>
        <w:widowControl/>
        <w:shd w:val="clear" w:color="auto" w:fill="FFFFFF"/>
        <w:spacing w:line="600" w:lineRule="exact"/>
        <w:jc w:val="left"/>
        <w:rPr>
          <w:rFonts w:ascii="仿宋" w:hAnsi="仿宋" w:eastAsia="仿宋" w:cs="Arial"/>
          <w:color w:val="555555"/>
          <w:kern w:val="0"/>
          <w:sz w:val="32"/>
          <w:szCs w:val="32"/>
        </w:rPr>
      </w:pP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（三）各市、县事业单位公开招聘管理类岗位、通用类专业技术岗位和工勤技能类岗位的考试可参照本大纲。</w:t>
      </w:r>
    </w:p>
    <w:p>
      <w:pPr>
        <w:widowControl/>
        <w:shd w:val="clear" w:color="auto" w:fill="FFFFFF"/>
        <w:spacing w:line="600" w:lineRule="exact"/>
        <w:jc w:val="left"/>
        <w:rPr>
          <w:rFonts w:ascii="仿宋" w:hAnsi="仿宋" w:eastAsia="仿宋" w:cs="Arial"/>
          <w:color w:val="555555"/>
          <w:kern w:val="0"/>
          <w:sz w:val="32"/>
          <w:szCs w:val="32"/>
        </w:rPr>
      </w:pP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w:t>
      </w: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w:t>
      </w: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w:t>
      </w: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w:t>
      </w: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w:t>
      </w:r>
      <w:r>
        <w:rPr>
          <w:rFonts w:hint="eastAsia" w:ascii="宋体" w:hAnsi="宋体" w:eastAsia="宋体" w:cs="宋体"/>
          <w:color w:val="555555"/>
          <w:kern w:val="0"/>
          <w:sz w:val="32"/>
          <w:szCs w:val="32"/>
        </w:rPr>
        <w:t> </w:t>
      </w:r>
      <w:r>
        <w:rPr>
          <w:rFonts w:ascii="仿宋" w:hAnsi="仿宋" w:eastAsia="仿宋" w:cs="Arial"/>
          <w:color w:val="555555"/>
          <w:kern w:val="0"/>
          <w:sz w:val="32"/>
          <w:szCs w:val="32"/>
        </w:rPr>
        <w:t xml:space="preserve"> </w:t>
      </w:r>
      <w:r>
        <w:rPr>
          <w:rFonts w:hint="eastAsia" w:ascii="宋体" w:hAnsi="宋体" w:eastAsia="宋体" w:cs="宋体"/>
          <w:color w:val="555555"/>
          <w:kern w:val="0"/>
          <w:sz w:val="32"/>
          <w:szCs w:val="32"/>
        </w:rPr>
        <w:t> </w:t>
      </w:r>
    </w:p>
    <w:p>
      <w:pPr>
        <w:spacing w:line="60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3F"/>
    <w:rsid w:val="00055D3F"/>
    <w:rsid w:val="00143735"/>
    <w:rsid w:val="006448C6"/>
    <w:rsid w:val="00685392"/>
    <w:rsid w:val="006B1151"/>
    <w:rsid w:val="007D3ECC"/>
    <w:rsid w:val="008545DE"/>
    <w:rsid w:val="0091650A"/>
    <w:rsid w:val="00A8794C"/>
    <w:rsid w:val="00B81CE6"/>
    <w:rsid w:val="00DA632F"/>
    <w:rsid w:val="1328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1 Char"/>
    <w:basedOn w:val="6"/>
    <w:link w:val="2"/>
    <w:uiPriority w:val="9"/>
    <w:rPr>
      <w:rFonts w:ascii="宋体" w:hAnsi="宋体" w:eastAsia="宋体" w:cs="宋体"/>
      <w:b/>
      <w:bCs/>
      <w:kern w:val="36"/>
      <w:sz w:val="48"/>
      <w:szCs w:val="48"/>
    </w:r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297</Words>
  <Characters>1699</Characters>
  <Lines>14</Lines>
  <Paragraphs>3</Paragraphs>
  <TotalTime>52</TotalTime>
  <ScaleCrop>false</ScaleCrop>
  <LinksUpToDate>false</LinksUpToDate>
  <CharactersWithSpaces>1993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2021-02-22T00:35:00Z</dcterms:created>
  <dc:creator>hp</dc:creator>
  <cp:lastModifiedBy>gaodun</cp:lastModifiedBy>
  <cp:lastPrinted>2021-02-22T01:21:00Z</cp:lastPrinted>
  <dcterms:modified xsi:type="dcterms:W3CDTF">2021-03-11T02:52:54Z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